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240"/>
        <w:jc w:val="left"/>
      </w:pPr>
      <w:r>
        <w:rPr>
          <w:b/>
          <w:color w:val="E62319"/>
          <w:sz w:val="18"/>
        </w:rPr>
        <w:t>MORROW TEAM AI WORKSHOP</w:t>
      </w:r>
    </w:p>
    <w:p>
      <w:pPr>
        <w:spacing w:after="200"/>
        <w:jc w:val="left"/>
      </w:pPr>
      <w:r>
        <w:rPr>
          <w:b/>
          <w:color w:val="171717"/>
          <w:sz w:val="60"/>
        </w:rPr>
        <w:t>한빛산업 AI 실무 전환 워크숍</w:t>
      </w:r>
    </w:p>
    <w:p>
      <w:pPr>
        <w:pStyle w:val="Subtitle"/>
        <w:spacing w:after="440"/>
        <w:jc w:val="left"/>
      </w:pPr>
      <w:r>
        <w:rPr>
          <w:color w:val="504E4A"/>
          <w:sz w:val="26"/>
        </w:rPr>
        <w:t>고객 문의를 안전하게 분류하고 근거가 표시된 답변 초안을 만드는 3시간 실습형 교육입니다. 이 문서는 국내 중소기업의 AI 도입 문제를 바탕으로 만든 가상 합성 고객의 실제 납품 예시입니다.</w:t>
      </w:r>
    </w:p>
    <w:p>
      <w:pPr>
        <w:spacing w:after="360"/>
        <w:jc w:val="left"/>
      </w:pPr>
      <w:r>
        <w:t>대상  영업·고객지원·마케팅 팀 리더와 실무자 10명</w:t>
        <w:br/>
        <w:t>제작  2026-07-25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type="dxa" w:w="120"/>
        <w:tblCellMar>
          <w:top w:w="100" w:type="dxa"/>
          <w:bottom w:w="100" w:type="dxa"/>
          <w:start w:w="120" w:type="dxa"/>
          <w:end w:w="120" w:type="dxa"/>
        </w:tblCellMar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shd w:fill="F7F6F4"/>
            <w:vAlign w:val="center"/>
          </w:tcPr>
          <w:p>
            <w:pPr>
              <w:jc w:val="center"/>
            </w:pPr>
            <w:r/>
            <w:r>
              <w:rPr>
                <w:b/>
                <w:color w:val="E62319"/>
                <w:sz w:val="36"/>
              </w:rPr>
              <w:t>3시간</w:t>
              <w:br/>
            </w:r>
            <w:r>
              <w:rPr>
                <w:color w:val="504E4A"/>
                <w:sz w:val="18"/>
              </w:rPr>
              <w:t>실습형 교육</w:t>
            </w:r>
          </w:p>
        </w:tc>
        <w:tc>
          <w:tcPr>
            <w:tcW w:type="dxa" w:w="2340"/>
            <w:shd w:fill="F7F6F4"/>
            <w:vAlign w:val="center"/>
          </w:tcPr>
          <w:p>
            <w:pPr>
              <w:jc w:val="center"/>
            </w:pPr>
            <w:r/>
            <w:r>
              <w:rPr>
                <w:b/>
                <w:color w:val="E62319"/>
                <w:sz w:val="36"/>
              </w:rPr>
              <w:t>10명</w:t>
              <w:br/>
            </w:r>
            <w:r>
              <w:rPr>
                <w:color w:val="504E4A"/>
                <w:sz w:val="18"/>
              </w:rPr>
              <w:t>리더와 실무자</w:t>
            </w:r>
          </w:p>
        </w:tc>
        <w:tc>
          <w:tcPr>
            <w:tcW w:type="dxa" w:w="2340"/>
            <w:shd w:fill="F7F6F4"/>
            <w:vAlign w:val="center"/>
          </w:tcPr>
          <w:p>
            <w:pPr>
              <w:jc w:val="center"/>
            </w:pPr>
            <w:r/>
            <w:r>
              <w:rPr>
                <w:b/>
                <w:color w:val="E62319"/>
                <w:sz w:val="36"/>
              </w:rPr>
              <w:t>1개</w:t>
              <w:br/>
            </w:r>
            <w:r>
              <w:rPr>
                <w:color w:val="504E4A"/>
                <w:sz w:val="18"/>
              </w:rPr>
              <w:t>선택 업무</w:t>
            </w:r>
          </w:p>
        </w:tc>
        <w:tc>
          <w:tcPr>
            <w:tcW w:type="dxa" w:w="2340"/>
            <w:shd w:fill="F7F6F4"/>
            <w:vAlign w:val="center"/>
          </w:tcPr>
          <w:p>
            <w:pPr>
              <w:jc w:val="center"/>
            </w:pPr>
            <w:r/>
            <w:r>
              <w:rPr>
                <w:b/>
                <w:color w:val="E62319"/>
                <w:sz w:val="36"/>
              </w:rPr>
              <w:t>30일</w:t>
              <w:br/>
            </w:r>
            <w:r>
              <w:rPr>
                <w:color w:val="504E4A"/>
                <w:sz w:val="18"/>
              </w:rPr>
              <w:t>파일럿 계획</w:t>
            </w:r>
          </w:p>
        </w:tc>
      </w:tr>
    </w:tbl>
    <w:p>
      <w:pPr>
        <w:pStyle w:val="WorkbookCallout"/>
        <w:spacing w:before="440"/>
        <w:shd w:fill="F7F6F4"/>
        <w:pBdr>
          <w:left w:val="single" w:sz="18" w:color="E62319"/>
        </w:pBdr>
      </w:pPr>
      <w:r>
        <w:rPr>
          <w:b/>
        </w:rPr>
        <w:t>이 문서는 시장 조사에 기반한 가상 합성 사례입니다. 실제 회사·고객·성과가 아닙니다.</w:t>
      </w:r>
    </w:p>
    <w:p>
      <w:pPr>
        <w:pStyle w:val="Subtitle"/>
      </w:pPr>
      <w:r>
        <w:t>읽기  →  표시하기  →  팀과 합의하기  →  30일 실행</w:t>
      </w:r>
    </w:p>
    <w:p>
      <w:r>
        <w:br w:type="page"/>
      </w:r>
    </w:p>
    <w:p>
      <w:pPr>
        <w:pStyle w:val="Heading1"/>
      </w:pPr>
      <w:r>
        <w:t>01  워크숍 목표</w:t>
      </w:r>
    </w:p>
    <w:p>
      <w:pPr>
        <w:pStyle w:val="Heading2"/>
      </w:pPr>
      <w:r>
        <w:t>이 샘플의 전제</w:t>
      </w:r>
    </w:p>
    <w:p>
      <w:r>
        <w:t xml:space="preserve">한빛산업은 실제 회사가 아니라 시장 조사에서 반복적으로 확인된 문제를 조합한 </w:t>
      </w:r>
      <w:r>
        <w:rPr>
          <w:b/>
        </w:rPr>
        <w:t>가상 합성 사례</w:t>
      </w:r>
      <w:r>
        <w:t>입니다. 회사명, 사람, 제품, 문의 내용과 수치는 모두 교육용 예시이며 실제 고객 사례로 표시하지 않습니다.</w:t>
      </w:r>
    </w:p>
    <w:p>
      <w:pPr>
        <w:pStyle w:val="Heading2"/>
      </w:pPr>
      <w:r>
        <w:t>고객이 보낸 요청</w:t>
      </w:r>
    </w:p>
    <w:p>
      <w:pPr>
        <w:pStyle w:val="WorkbookCallout"/>
        <w:shd w:fill="F7F6F4"/>
        <w:pBdr>
          <w:left w:val="single" w:sz="18" w:color="E62319"/>
        </w:pBdr>
      </w:pPr>
      <w:r>
        <w:t>직원들이 ChatGPT를 제각각 쓰고 있습니다. 실제 고객 문의와 제품 문서를 가지고 안전하게 쓰는 법을 교육하고, 우리 회사 공통 규칙을 만들어 주세요. 교육이 끝나면 첫 파일럿 업무 하나와 책임자도 정하고 싶습니다. 단, 고객에게 답변을 자동 전송하면 안 됩니다.</w:t>
      </w:r>
    </w:p>
    <w:p>
      <w:pPr>
        <w:pStyle w:val="Heading2"/>
      </w:pPr>
      <w:r>
        <w:t>회사 설정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  <w:tblCellMar>
          <w:top w:w="100" w:type="dxa"/>
          <w:bottom w:w="100" w:type="dxa"/>
          <w:start w:w="120" w:type="dxa"/>
          <w:end w:w="120" w:type="dxa"/>
        </w:tblCellMar>
      </w:tblPr>
      <w:tblGrid>
        <w:gridCol w:w="1783"/>
        <w:gridCol w:w="7577"/>
      </w:tblGrid>
      <w:tr>
        <w:trPr>
          <w:cantSplit/>
          <w:tblHeader/>
        </w:trPr>
        <w:tc>
          <w:tcPr>
            <w:tcW w:type="dxa" w:w="1783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7577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가상 고객 설정</w:t>
            </w:r>
          </w:p>
        </w:tc>
      </w:tr>
      <w:tr>
        <w:trPr>
          <w:cantSplit/>
        </w:trPr>
        <w:tc>
          <w:tcPr>
            <w:tcW w:type="dxa" w:w="1783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회사</w:t>
            </w:r>
          </w:p>
        </w:tc>
        <w:tc>
          <w:tcPr>
            <w:tcW w:type="dxa" w:w="7577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한빛산업 · B2B 산업용 부품 유통·기술지원</w:t>
            </w:r>
          </w:p>
        </w:tc>
      </w:tr>
      <w:tr>
        <w:trPr>
          <w:cantSplit/>
        </w:trPr>
        <w:tc>
          <w:tcPr>
            <w:tcW w:type="dxa" w:w="1783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인원</w:t>
            </w:r>
          </w:p>
        </w:tc>
        <w:tc>
          <w:tcPr>
            <w:tcW w:type="dxa" w:w="7577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48명 · 영업 10명, 고객지원 5명, 마케팅 2명, 기술·상품 8명, 운영·관리 23명</w:t>
            </w:r>
          </w:p>
        </w:tc>
      </w:tr>
      <w:tr>
        <w:trPr>
          <w:cantSplit/>
        </w:trPr>
        <w:tc>
          <w:tcPr>
            <w:tcW w:type="dxa" w:w="1783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주요 채널</w:t>
            </w:r>
          </w:p>
        </w:tc>
        <w:tc>
          <w:tcPr>
            <w:tcW w:type="dxa" w:w="7577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대표 이메일, 홈페이지 문의, 카카오 채널, 영업 담당자 전달</w:t>
            </w:r>
          </w:p>
        </w:tc>
      </w:tr>
      <w:tr>
        <w:trPr>
          <w:cantSplit/>
        </w:trPr>
        <w:tc>
          <w:tcPr>
            <w:tcW w:type="dxa" w:w="1783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지식 자료</w:t>
            </w:r>
          </w:p>
        </w:tc>
        <w:tc>
          <w:tcPr>
            <w:tcW w:type="dxa" w:w="7577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제품 카탈로그 PDF, 가격표, 납기표, 사내 메모, 과거 회신 이메일</w:t>
            </w:r>
          </w:p>
        </w:tc>
      </w:tr>
      <w:tr>
        <w:trPr>
          <w:cantSplit/>
        </w:trPr>
        <w:tc>
          <w:tcPr>
            <w:tcW w:type="dxa" w:w="1783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현재 AI 사용</w:t>
            </w:r>
          </w:p>
        </w:tc>
        <w:tc>
          <w:tcPr>
            <w:tcW w:type="dxa" w:w="7577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일부 직원이 개인 계정으로 번역·요약·메일 초안에 사용</w:t>
            </w:r>
          </w:p>
        </w:tc>
      </w:tr>
      <w:tr>
        <w:trPr>
          <w:cantSplit/>
        </w:trPr>
        <w:tc>
          <w:tcPr>
            <w:tcW w:type="dxa" w:w="1783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경영진 요구</w:t>
            </w:r>
          </w:p>
        </w:tc>
        <w:tc>
          <w:tcPr>
            <w:tcW w:type="dxa" w:w="7577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응답 속도와 품질은 높이되 개인정보·가격·오답 위험은 통제</w:t>
            </w:r>
          </w:p>
        </w:tc>
      </w:tr>
    </w:tbl>
    <w:p>
      <w:pPr>
        <w:spacing w:after="40"/>
      </w:pPr>
    </w:p>
    <w:p>
      <w:pPr>
        <w:pStyle w:val="Heading2"/>
      </w:pPr>
      <w:r>
        <w:t>실제로 해결할 문제</w:t>
      </w:r>
    </w:p>
    <w:p>
      <w:pPr>
        <w:numPr>
          <w:ilvl w:val="0"/>
          <w:numId w:val="10"/>
        </w:numPr>
        <w:spacing w:after="80" w:line="300" w:lineRule="auto"/>
      </w:pPr>
      <w:r>
        <w:t>같은 문의라도 담당자에 따라 답변 구조와 품질이 다릅니다.</w:t>
      </w:r>
    </w:p>
    <w:p>
      <w:pPr>
        <w:numPr>
          <w:ilvl w:val="0"/>
          <w:numId w:val="10"/>
        </w:numPr>
        <w:spacing w:after="80" w:line="300" w:lineRule="auto"/>
      </w:pPr>
      <w:r>
        <w:t>신입 직원이 제품과 납기 판단을 위해 선임에게 반복적으로 질문합니다.</w:t>
      </w:r>
    </w:p>
    <w:p>
      <w:pPr>
        <w:numPr>
          <w:ilvl w:val="0"/>
          <w:numId w:val="10"/>
        </w:numPr>
        <w:spacing w:after="80" w:line="300" w:lineRule="auto"/>
      </w:pPr>
      <w:r>
        <w:t>여러 채널의 문의를 읽고 분류하고 내부에 전달하는 데 시간이 듭니다.</w:t>
      </w:r>
    </w:p>
    <w:p>
      <w:pPr>
        <w:numPr>
          <w:ilvl w:val="0"/>
          <w:numId w:val="10"/>
        </w:numPr>
        <w:spacing w:after="80" w:line="300" w:lineRule="auto"/>
      </w:pPr>
      <w:r>
        <w:t>제품 사양, 가격, 납기 정보가 서로 다른 문서에 흩어져 있습니다.</w:t>
      </w:r>
    </w:p>
    <w:p>
      <w:pPr>
        <w:numPr>
          <w:ilvl w:val="0"/>
          <w:numId w:val="10"/>
        </w:numPr>
        <w:spacing w:after="80" w:line="300" w:lineRule="auto"/>
      </w:pPr>
      <w:r>
        <w:t>직원이 생성형 AI에 무엇을 넣어도 되는지 공통 규칙이 없습니다.</w:t>
      </w:r>
    </w:p>
    <w:p>
      <w:pPr>
        <w:numPr>
          <w:ilvl w:val="0"/>
          <w:numId w:val="10"/>
        </w:numPr>
        <w:spacing w:after="80" w:line="300" w:lineRule="auto"/>
      </w:pPr>
      <w:r>
        <w:t>경영진은 자동화를 원하지만 고객에게 잘못된 답변이 나가는 것을 우려합니다.</w:t>
      </w:r>
    </w:p>
    <w:p>
      <w:pPr>
        <w:pStyle w:val="Heading2"/>
      </w:pPr>
      <w:r>
        <w:t>교육이 끝나면 남아야 하는 것</w:t>
      </w:r>
    </w:p>
    <w:p>
      <w:pPr>
        <w:pStyle w:val="ListBullet"/>
      </w:pPr>
      <w:r>
        <w:t xml:space="preserve"> 고객 문의 업무의 현재 흐름과 병목 지도 1장</w:t>
      </w:r>
    </w:p>
    <w:p>
      <w:pPr>
        <w:pStyle w:val="ListBullet"/>
      </w:pPr>
      <w:r>
        <w:t xml:space="preserve"> AI가 맡아도 되는 작업과 사람이 판단해야 하는 작업의 경계</w:t>
      </w:r>
    </w:p>
    <w:p>
      <w:pPr>
        <w:pStyle w:val="ListBullet"/>
      </w:pPr>
      <w:r>
        <w:t xml:space="preserve"> 한빛산업 공통 프롬프트 초안 1개</w:t>
      </w:r>
    </w:p>
    <w:p>
      <w:pPr>
        <w:pStyle w:val="ListBullet"/>
      </w:pPr>
      <w:r>
        <w:t xml:space="preserve"> 개인정보·가격·대외 전송에 관한 팀 사용 원칙 7개</w:t>
      </w:r>
    </w:p>
    <w:p>
      <w:pPr>
        <w:pStyle w:val="ListBullet"/>
      </w:pPr>
      <w:r>
        <w:t xml:space="preserve"> 검토용 답변 초안의 품질 평가표</w:t>
      </w:r>
    </w:p>
    <w:p>
      <w:pPr>
        <w:pStyle w:val="ListBullet"/>
      </w:pPr>
      <w:r>
        <w:t xml:space="preserve"> 30일 파일럿 업무, 책임자, 승인자, 측정값과 중단 조건</w:t>
      </w:r>
    </w:p>
    <w:p>
      <w:pPr>
        <w:pStyle w:val="Heading2"/>
      </w:pPr>
      <w:r>
        <w:t>시장 근거</w:t>
      </w:r>
    </w:p>
    <w:p>
      <w:r>
        <w:t>중소벤처기업연구원의 2026년 조사에서는 중소기업의 63.8%가 적정 인력보다 부족하다고 답했고, 기업 차원의 AI 활용은 37.0%, AI 전문인력 필요 응답은 75.1%였습니다. OECD가 한국을 포함한 7개국 5,232개 중소기업을 조사한 결과, 생성형 AI는 복잡하고 반복적인 핵심 업무보다 단순하고 일회적인 업무에 더 많이 쓰였습니다. 한국 중소기업의 주요 장벽은 직원의 적합한 기술 부족 53.0%였으며, 가장 도움이 되는 지원으로 교육이 77.4%로 나타났습니다.</w:t>
      </w:r>
    </w:p>
    <w:p>
      <w:r>
        <w:t xml:space="preserve">이 워크숍은 이 간극을 줄이기 위해 ‘도구 소개’보다 </w:t>
      </w:r>
      <w:r>
        <w:rPr>
          <w:b/>
        </w:rPr>
        <w:t>실제 반복 업무, 안전 경계, 사람 승인, 다음 달 실행</w:t>
      </w:r>
      <w:r>
        <w:t>에 집중합니다.</w:t>
      </w:r>
    </w:p>
    <w:p>
      <w:pPr>
        <w:pStyle w:val="ListBullet"/>
      </w:pPr>
      <w:r>
        <w:t xml:space="preserve"> 중소벤처기업연구원: https://www.kosi.re.kr/front/functionDisplay?menuFrontNo=59996687477237983229272069890802427549&amp;menuFrontURL=front%2FbasicResearchDetail%3FdataSequence%3DJ260415K01</w:t>
      </w:r>
    </w:p>
    <w:p>
      <w:pPr>
        <w:pStyle w:val="ListBullet"/>
      </w:pPr>
      <w:r>
        <w:t xml:space="preserve"> OECD, Generative AI and the SME Workforce: https://www.oecd.org/en/publications/generative-ai-and-the-sme-workforce_2d08b99d-en/full-report/component-4.html</w:t>
      </w:r>
    </w:p>
    <w:p>
      <w:pPr>
        <w:pStyle w:val="ListBullet"/>
      </w:pPr>
      <w:r>
        <w:t xml:space="preserve"> OECD, Barriers and preparedness: https://www.oecd.org/en/publications/generative-ai-and-the-sme-workforce_2d08b99d-en/full-report/component-6.html</w:t>
      </w:r>
    </w:p>
    <w:p>
      <w:pPr>
        <w:pStyle w:val="Heading1"/>
      </w:pPr>
      <w:r>
        <w:t>02  진행안</w:t>
      </w:r>
    </w:p>
    <w:p>
      <w:pPr>
        <w:pStyle w:val="Heading2"/>
      </w:pPr>
      <w:r>
        <w:t>3시간 현장 진행표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  <w:tblCellMar>
          <w:top w:w="100" w:type="dxa"/>
          <w:bottom w:w="100" w:type="dxa"/>
          <w:start w:w="120" w:type="dxa"/>
          <w:end w:w="120" w:type="dxa"/>
        </w:tblCellMar>
      </w:tblPr>
      <w:tblGrid>
        <w:gridCol w:w="1806"/>
        <w:gridCol w:w="1971"/>
        <w:gridCol w:w="3448"/>
        <w:gridCol w:w="2135"/>
      </w:tblGrid>
      <w:tr>
        <w:trPr>
          <w:cantSplit/>
          <w:tblHeader/>
        </w:trPr>
        <w:tc>
          <w:tcPr>
            <w:tcW w:type="dxa" w:w="1806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시간</w:t>
            </w:r>
          </w:p>
        </w:tc>
        <w:tc>
          <w:tcPr>
            <w:tcW w:type="dxa" w:w="1971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세션</w:t>
            </w:r>
          </w:p>
        </w:tc>
        <w:tc>
          <w:tcPr>
            <w:tcW w:type="dxa" w:w="3448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진행 방식</w:t>
            </w:r>
          </w:p>
        </w:tc>
        <w:tc>
          <w:tcPr>
            <w:tcW w:type="dxa" w:w="2135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참가자가 남기는 결과</w:t>
            </w:r>
          </w:p>
        </w:tc>
      </w:tr>
      <w:tr>
        <w:trPr>
          <w:cantSplit/>
        </w:trPr>
        <w:tc>
          <w:tcPr>
            <w:tcW w:type="dxa" w:w="1806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00:00–00:15</w:t>
            </w:r>
          </w:p>
        </w:tc>
        <w:tc>
          <w:tcPr>
            <w:tcW w:type="dxa" w:w="1971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시작과 목표 합의</w:t>
            </w:r>
          </w:p>
        </w:tc>
        <w:tc>
          <w:tcPr>
            <w:tcW w:type="dxa" w:w="3448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고객 요청 확인, 사전 설문 결과 공유</w:t>
            </w:r>
          </w:p>
        </w:tc>
        <w:tc>
          <w:tcPr>
            <w:tcW w:type="dxa" w:w="213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오늘 해결할 한 문장</w:t>
            </w:r>
          </w:p>
        </w:tc>
      </w:tr>
      <w:tr>
        <w:trPr>
          <w:cantSplit/>
        </w:trPr>
        <w:tc>
          <w:tcPr>
            <w:tcW w:type="dxa" w:w="1806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00:15–00:40</w:t>
            </w:r>
          </w:p>
        </w:tc>
        <w:tc>
          <w:tcPr>
            <w:tcW w:type="dxa" w:w="1971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우리 회사의 AI 현실</w:t>
            </w:r>
          </w:p>
        </w:tc>
        <w:tc>
          <w:tcPr>
            <w:tcW w:type="dxa" w:w="3448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시장 근거, 현재 사용 방식 토론</w:t>
            </w:r>
          </w:p>
        </w:tc>
        <w:tc>
          <w:tcPr>
            <w:tcW w:type="dxa" w:w="2135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기회 3개, 위험 3개</w:t>
            </w:r>
          </w:p>
        </w:tc>
      </w:tr>
      <w:tr>
        <w:trPr>
          <w:cantSplit/>
        </w:trPr>
        <w:tc>
          <w:tcPr>
            <w:tcW w:type="dxa" w:w="1806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00:40–01:10</w:t>
            </w:r>
          </w:p>
        </w:tc>
        <w:tc>
          <w:tcPr>
            <w:tcW w:type="dxa" w:w="1971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좋은 업무 고르기</w:t>
            </w:r>
          </w:p>
        </w:tc>
        <w:tc>
          <w:tcPr>
            <w:tcW w:type="dxa" w:w="3448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후보 업무 4개를 기준표로 평가</w:t>
            </w:r>
          </w:p>
        </w:tc>
        <w:tc>
          <w:tcPr>
            <w:tcW w:type="dxa" w:w="213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1순위 업무 1개</w:t>
            </w:r>
          </w:p>
        </w:tc>
      </w:tr>
      <w:tr>
        <w:trPr>
          <w:cantSplit/>
        </w:trPr>
        <w:tc>
          <w:tcPr>
            <w:tcW w:type="dxa" w:w="1806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01:10–01:20</w:t>
            </w:r>
          </w:p>
        </w:tc>
        <w:tc>
          <w:tcPr>
            <w:tcW w:type="dxa" w:w="1971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휴식</w:t>
            </w:r>
          </w:p>
        </w:tc>
        <w:tc>
          <w:tcPr>
            <w:tcW w:type="dxa" w:w="3448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</w:r>
          </w:p>
        </w:tc>
        <w:tc>
          <w:tcPr>
            <w:tcW w:type="dxa" w:w="2135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1806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01:20–01:50</w:t>
            </w:r>
          </w:p>
        </w:tc>
        <w:tc>
          <w:tcPr>
            <w:tcW w:type="dxa" w:w="1971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업무 해체 실습</w:t>
            </w:r>
          </w:p>
        </w:tc>
        <w:tc>
          <w:tcPr>
            <w:tcW w:type="dxa" w:w="3448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입력·판단·출력·승인으로 분해</w:t>
            </w:r>
          </w:p>
        </w:tc>
        <w:tc>
          <w:tcPr>
            <w:tcW w:type="dxa" w:w="213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현재 흐름 지도</w:t>
            </w:r>
          </w:p>
        </w:tc>
      </w:tr>
      <w:tr>
        <w:trPr>
          <w:cantSplit/>
        </w:trPr>
        <w:tc>
          <w:tcPr>
            <w:tcW w:type="dxa" w:w="1806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01:50–02:20</w:t>
            </w:r>
          </w:p>
        </w:tc>
        <w:tc>
          <w:tcPr>
            <w:tcW w:type="dxa" w:w="1971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프롬프트와 초안 실습</w:t>
            </w:r>
          </w:p>
        </w:tc>
        <w:tc>
          <w:tcPr>
            <w:tcW w:type="dxa" w:w="3448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익명화된 문의와 제품표 사용</w:t>
            </w:r>
          </w:p>
        </w:tc>
        <w:tc>
          <w:tcPr>
            <w:tcW w:type="dxa" w:w="2135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검토용 답변 초안</w:t>
            </w:r>
          </w:p>
        </w:tc>
      </w:tr>
      <w:tr>
        <w:trPr>
          <w:cantSplit/>
        </w:trPr>
        <w:tc>
          <w:tcPr>
            <w:tcW w:type="dxa" w:w="1806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02:20–02:40</w:t>
            </w:r>
          </w:p>
        </w:tc>
        <w:tc>
          <w:tcPr>
            <w:tcW w:type="dxa" w:w="1971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오류 찾기와 재작성</w:t>
            </w:r>
          </w:p>
        </w:tc>
        <w:tc>
          <w:tcPr>
            <w:tcW w:type="dxa" w:w="3448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품질 평가표로 교차 검토</w:t>
            </w:r>
          </w:p>
        </w:tc>
        <w:tc>
          <w:tcPr>
            <w:tcW w:type="dxa" w:w="213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수정된 초안과 실패 목록</w:t>
            </w:r>
          </w:p>
        </w:tc>
      </w:tr>
      <w:tr>
        <w:trPr>
          <w:cantSplit/>
        </w:trPr>
        <w:tc>
          <w:tcPr>
            <w:tcW w:type="dxa" w:w="1806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02:40–02:55</w:t>
            </w:r>
          </w:p>
        </w:tc>
        <w:tc>
          <w:tcPr>
            <w:tcW w:type="dxa" w:w="1971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승인·복구 설계</w:t>
            </w:r>
          </w:p>
        </w:tc>
        <w:tc>
          <w:tcPr>
            <w:tcW w:type="dxa" w:w="3448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자동화 금지선, 승인자, 복구 경로</w:t>
            </w:r>
          </w:p>
        </w:tc>
        <w:tc>
          <w:tcPr>
            <w:tcW w:type="dxa" w:w="2135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팀 사용 원칙 초안</w:t>
            </w:r>
          </w:p>
        </w:tc>
      </w:tr>
      <w:tr>
        <w:trPr>
          <w:cantSplit/>
        </w:trPr>
        <w:tc>
          <w:tcPr>
            <w:tcW w:type="dxa" w:w="1806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02:55–03:00</w:t>
            </w:r>
          </w:p>
        </w:tc>
        <w:tc>
          <w:tcPr>
            <w:tcW w:type="dxa" w:w="1971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30일 약속</w:t>
            </w:r>
          </w:p>
        </w:tc>
        <w:tc>
          <w:tcPr>
            <w:tcW w:type="dxa" w:w="3448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책임자와 측정값 확정</w:t>
            </w:r>
          </w:p>
        </w:tc>
        <w:tc>
          <w:tcPr>
            <w:tcW w:type="dxa" w:w="213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파일럿 카드 1장</w:t>
            </w:r>
          </w:p>
        </w:tc>
      </w:tr>
    </w:tbl>
    <w:p>
      <w:pPr>
        <w:spacing w:after="40"/>
      </w:pPr>
    </w:p>
    <w:p>
      <w:pPr>
        <w:pStyle w:val="Heading2"/>
      </w:pPr>
      <w:r>
        <w:t>사전 준비</w:t>
      </w:r>
    </w:p>
    <w:p>
      <w:r>
        <w:t>워크숍 3영업일 전까지 고객사는 아래 자료를 제공합니다. 개인정보와 거래처명은 가린 뒤 전달합니다.</w:t>
      </w:r>
    </w:p>
    <w:p>
      <w:pPr>
        <w:pStyle w:val="ListBullet"/>
      </w:pPr>
      <w:r>
        <w:t xml:space="preserve"> 실제 문의 유형 10건: 납기, 견적, 사양, 반품, 기술 문의 각 2건</w:t>
      </w:r>
    </w:p>
    <w:p>
      <w:pPr>
        <w:pStyle w:val="ListBullet"/>
      </w:pPr>
      <w:r>
        <w:t xml:space="preserve"> 자주 쓰는 제품 자료 3개: 카탈로그, 가격표, 납기표</w:t>
      </w:r>
    </w:p>
    <w:p>
      <w:pPr>
        <w:pStyle w:val="ListBullet"/>
      </w:pPr>
      <w:r>
        <w:t xml:space="preserve"> 현재 사용하는 답변 예시 3개: 좋은 답변 1개, 수정이 많았던 답변 2개</w:t>
      </w:r>
    </w:p>
    <w:p>
      <w:pPr>
        <w:pStyle w:val="ListBullet"/>
      </w:pPr>
      <w:r>
        <w:t xml:space="preserve"> 참여자 10명의 5분 사전 설문: AI 사용 경험, 가장 반복적인 업무, 우려 사항</w:t>
      </w:r>
    </w:p>
    <w:p>
      <w:r>
        <w:t>Morrow는 받은 자료를 외부 학습 데이터로 사용하지 않으며, 교육이 끝난 뒤 보관 범위와 삭제 일정을 고객과 확인합니다.</w:t>
      </w:r>
    </w:p>
    <w:p>
      <w:pPr>
        <w:pStyle w:val="Heading2"/>
      </w:pPr>
      <w:r>
        <w:t>세션 1 · 현재 문제를 한 문장으로 만들기</w:t>
      </w:r>
    </w:p>
    <w:p>
      <w:r>
        <w:t>개별적으로 아래 문장을 완성한 뒤 세 명씩 공유합니다.</w:t>
      </w:r>
    </w:p>
    <w:p>
      <w:pPr>
        <w:pStyle w:val="WorkbookCallout"/>
        <w:shd w:fill="F7F6F4"/>
        <w:pBdr>
          <w:left w:val="single" w:sz="18" w:color="E62319"/>
        </w:pBdr>
      </w:pPr>
      <w:r>
        <w:t>우리 팀은 __________ 문의를 처리할 때 __________ 때문에 평균 __________이 걸리고, __________ 오류를 가장 걱정한다.</w:t>
      </w:r>
    </w:p>
    <w:p>
      <w:r>
        <w:t>한빛산업 예시 답변:</w:t>
      </w:r>
    </w:p>
    <w:p>
      <w:pPr>
        <w:pStyle w:val="WorkbookCallout"/>
        <w:shd w:fill="F7F6F4"/>
        <w:pBdr>
          <w:left w:val="single" w:sz="18" w:color="E62319"/>
        </w:pBdr>
      </w:pPr>
      <w:r>
        <w:t>우리 팀은 납기와 제품 호환 문의를 처리할 때 최신 제품표와 납기표를 각각 확인해야 하기 때문에 검토 전 초안 작성에 평균 32분이 걸리고, 단종 제품이나 확정되지 않은 납기를 단정하는 오류를 가장 걱정한다.</w:t>
      </w:r>
    </w:p>
    <w:p>
      <w:r>
        <w:t>‘평균 32분’은 이 교육 샘플의 가상 기준선입니다. 실제 프로젝트에서는 교육 전 1주간 10건 이상을 측정해 교체합니다.</w:t>
      </w:r>
    </w:p>
    <w:p>
      <w:pPr>
        <w:pStyle w:val="Heading2"/>
      </w:pPr>
      <w:r>
        <w:t>세션 2 · 자동화 후보 평가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  <w:tblCellMar>
          <w:top w:w="100" w:type="dxa"/>
          <w:bottom w:w="100" w:type="dxa"/>
          <w:start w:w="120" w:type="dxa"/>
          <w:end w:w="120" w:type="dxa"/>
        </w:tblCellMar>
      </w:tblPr>
      <w:tblGrid>
        <w:gridCol w:w="3048"/>
        <w:gridCol w:w="1088"/>
        <w:gridCol w:w="1306"/>
        <w:gridCol w:w="1088"/>
        <w:gridCol w:w="1306"/>
        <w:gridCol w:w="1524"/>
      </w:tblGrid>
      <w:tr>
        <w:trPr>
          <w:cantSplit/>
          <w:tblHeader/>
        </w:trPr>
        <w:tc>
          <w:tcPr>
            <w:tcW w:type="dxa" w:w="3048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후보 업무</w:t>
            </w:r>
          </w:p>
        </w:tc>
        <w:tc>
          <w:tcPr>
            <w:tcW w:type="dxa" w:w="1088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반복성</w:t>
            </w:r>
          </w:p>
        </w:tc>
        <w:tc>
          <w:tcPr>
            <w:tcW w:type="dxa" w:w="1306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입력 표준화</w:t>
            </w:r>
          </w:p>
        </w:tc>
        <w:tc>
          <w:tcPr>
            <w:tcW w:type="dxa" w:w="1088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오류 영향</w:t>
            </w:r>
          </w:p>
        </w:tc>
        <w:tc>
          <w:tcPr>
            <w:tcW w:type="dxa" w:w="1306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측정 가능성</w:t>
            </w:r>
          </w:p>
        </w:tc>
        <w:tc>
          <w:tcPr>
            <w:tcW w:type="dxa" w:w="1524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첫 실험 판단</w:t>
            </w:r>
          </w:p>
        </w:tc>
      </w:tr>
      <w:tr>
        <w:trPr>
          <w:cantSplit/>
        </w:trPr>
        <w:tc>
          <w:tcPr>
            <w:tcW w:type="dxa" w:w="3048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고객 문의 분류·답변 초안</w:t>
            </w:r>
          </w:p>
        </w:tc>
        <w:tc>
          <w:tcPr>
            <w:tcW w:type="dxa" w:w="1088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높음</w:t>
            </w:r>
          </w:p>
        </w:tc>
        <w:tc>
          <w:tcPr>
            <w:tcW w:type="dxa" w:w="1306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중간</w:t>
            </w:r>
          </w:p>
        </w:tc>
        <w:tc>
          <w:tcPr>
            <w:tcW w:type="dxa" w:w="1088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중간</w:t>
            </w:r>
          </w:p>
        </w:tc>
        <w:tc>
          <w:tcPr>
            <w:tcW w:type="dxa" w:w="1306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높음</w:t>
            </w:r>
          </w:p>
        </w:tc>
        <w:tc>
          <w:tcPr>
            <w:tcW w:type="dxa" w:w="1524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1순위</w:t>
            </w:r>
          </w:p>
        </w:tc>
      </w:tr>
      <w:tr>
        <w:trPr>
          <w:cantSplit/>
        </w:trPr>
        <w:tc>
          <w:tcPr>
            <w:tcW w:type="dxa" w:w="3048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견적 금액 자동 확정</w:t>
            </w:r>
          </w:p>
        </w:tc>
        <w:tc>
          <w:tcPr>
            <w:tcW w:type="dxa" w:w="1088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높음</w:t>
            </w:r>
          </w:p>
        </w:tc>
        <w:tc>
          <w:tcPr>
            <w:tcW w:type="dxa" w:w="1306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중간</w:t>
            </w:r>
          </w:p>
        </w:tc>
        <w:tc>
          <w:tcPr>
            <w:tcW w:type="dxa" w:w="1088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매우 높음</w:t>
            </w:r>
          </w:p>
        </w:tc>
        <w:tc>
          <w:tcPr>
            <w:tcW w:type="dxa" w:w="1306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높음</w:t>
            </w:r>
          </w:p>
        </w:tc>
        <w:tc>
          <w:tcPr>
            <w:tcW w:type="dxa" w:w="1524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제외</w:t>
            </w:r>
          </w:p>
        </w:tc>
      </w:tr>
      <w:tr>
        <w:trPr>
          <w:cantSplit/>
        </w:trPr>
        <w:tc>
          <w:tcPr>
            <w:tcW w:type="dxa" w:w="3048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월간 문의 유형 요약</w:t>
            </w:r>
          </w:p>
        </w:tc>
        <w:tc>
          <w:tcPr>
            <w:tcW w:type="dxa" w:w="1088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중간</w:t>
            </w:r>
          </w:p>
        </w:tc>
        <w:tc>
          <w:tcPr>
            <w:tcW w:type="dxa" w:w="1306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높음</w:t>
            </w:r>
          </w:p>
        </w:tc>
        <w:tc>
          <w:tcPr>
            <w:tcW w:type="dxa" w:w="1088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낮음</w:t>
            </w:r>
          </w:p>
        </w:tc>
        <w:tc>
          <w:tcPr>
            <w:tcW w:type="dxa" w:w="1306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높음</w:t>
            </w:r>
          </w:p>
        </w:tc>
        <w:tc>
          <w:tcPr>
            <w:tcW w:type="dxa" w:w="1524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2순위</w:t>
            </w:r>
          </w:p>
        </w:tc>
      </w:tr>
      <w:tr>
        <w:trPr>
          <w:cantSplit/>
        </w:trPr>
        <w:tc>
          <w:tcPr>
            <w:tcW w:type="dxa" w:w="3048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신제품 소개문 초안</w:t>
            </w:r>
          </w:p>
        </w:tc>
        <w:tc>
          <w:tcPr>
            <w:tcW w:type="dxa" w:w="1088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중간</w:t>
            </w:r>
          </w:p>
        </w:tc>
        <w:tc>
          <w:tcPr>
            <w:tcW w:type="dxa" w:w="1306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중간</w:t>
            </w:r>
          </w:p>
        </w:tc>
        <w:tc>
          <w:tcPr>
            <w:tcW w:type="dxa" w:w="1088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중간</w:t>
            </w:r>
          </w:p>
        </w:tc>
        <w:tc>
          <w:tcPr>
            <w:tcW w:type="dxa" w:w="1306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중간</w:t>
            </w:r>
          </w:p>
        </w:tc>
        <w:tc>
          <w:tcPr>
            <w:tcW w:type="dxa" w:w="1524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3순위</w:t>
            </w:r>
          </w:p>
        </w:tc>
      </w:tr>
    </w:tbl>
    <w:p>
      <w:pPr>
        <w:spacing w:after="40"/>
      </w:pPr>
    </w:p>
    <w:p>
      <w:r>
        <w:t>첫 실험은 ‘자주 반복되고, 입력과 출력이 보이며, 실패해도 사람이 바로 막을 수 있고, 전후 시간을 측정할 수 있는 업무’를 고릅니다. 금액 결정, 법적 판단, 대외 전송은 첫 실험에서 제외합니다.</w:t>
      </w:r>
    </w:p>
    <w:p>
      <w:pPr>
        <w:pStyle w:val="Heading2"/>
      </w:pPr>
      <w:r>
        <w:t>세션 3 · 선택 업무 해체</w:t>
      </w:r>
    </w:p>
    <w:p>
      <w:r>
        <w:t xml:space="preserve">선택 업무: </w:t>
      </w:r>
      <w:r>
        <w:rPr>
          <w:b/>
        </w:rPr>
        <w:t>고객 문의를 읽고 담당자를 정한 뒤, 근거가 표시된 검토용 답변 초안을 만든다.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  <w:tblCellMar>
          <w:top w:w="100" w:type="dxa"/>
          <w:bottom w:w="100" w:type="dxa"/>
          <w:start w:w="120" w:type="dxa"/>
          <w:end w:w="120" w:type="dxa"/>
        </w:tblCellMar>
      </w:tblPr>
      <w:tblGrid>
        <w:gridCol w:w="950"/>
        <w:gridCol w:w="2674"/>
        <w:gridCol w:w="2841"/>
        <w:gridCol w:w="2895"/>
      </w:tblGrid>
      <w:tr>
        <w:trPr>
          <w:cantSplit/>
          <w:tblHeader/>
        </w:trPr>
        <w:tc>
          <w:tcPr>
            <w:tcW w:type="dxa" w:w="950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구간</w:t>
            </w:r>
          </w:p>
        </w:tc>
        <w:tc>
          <w:tcPr>
            <w:tcW w:type="dxa" w:w="2674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현재 하는 일</w:t>
            </w:r>
          </w:p>
        </w:tc>
        <w:tc>
          <w:tcPr>
            <w:tcW w:type="dxa" w:w="2841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AI가 도울 수 있는 일</w:t>
            </w:r>
          </w:p>
        </w:tc>
        <w:tc>
          <w:tcPr>
            <w:tcW w:type="dxa" w:w="2895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사람이 해야 하는 일</w:t>
            </w:r>
          </w:p>
        </w:tc>
      </w:tr>
      <w:tr>
        <w:trPr>
          <w:cantSplit/>
        </w:trPr>
        <w:tc>
          <w:tcPr>
            <w:tcW w:type="dxa" w:w="95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입력</w:t>
            </w:r>
          </w:p>
        </w:tc>
        <w:tc>
          <w:tcPr>
            <w:tcW w:type="dxa" w:w="2674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이메일과 첨부파일 열기</w:t>
            </w:r>
          </w:p>
        </w:tc>
        <w:tc>
          <w:tcPr>
            <w:tcW w:type="dxa" w:w="2841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문의 핵심 문장 추출</w:t>
            </w:r>
          </w:p>
        </w:tc>
        <w:tc>
          <w:tcPr>
            <w:tcW w:type="dxa" w:w="289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개인정보 제거, 첨부 신뢰성 확인</w:t>
            </w:r>
          </w:p>
        </w:tc>
      </w:tr>
      <w:tr>
        <w:trPr>
          <w:cantSplit/>
        </w:trPr>
        <w:tc>
          <w:tcPr>
            <w:tcW w:type="dxa" w:w="95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분류</w:t>
            </w:r>
          </w:p>
        </w:tc>
        <w:tc>
          <w:tcPr>
            <w:tcW w:type="dxa" w:w="2674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제품·긴급도·담당부서 판단</w:t>
            </w:r>
          </w:p>
        </w:tc>
        <w:tc>
          <w:tcPr>
            <w:tcW w:type="dxa" w:w="2841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정해진 분류표에 따라 후보 제시</w:t>
            </w:r>
          </w:p>
        </w:tc>
        <w:tc>
          <w:tcPr>
            <w:tcW w:type="dxa" w:w="2895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모호한 경우 최종 담당자 결정</w:t>
            </w:r>
          </w:p>
        </w:tc>
      </w:tr>
      <w:tr>
        <w:trPr>
          <w:cantSplit/>
        </w:trPr>
        <w:tc>
          <w:tcPr>
            <w:tcW w:type="dxa" w:w="95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근거</w:t>
            </w:r>
          </w:p>
        </w:tc>
        <w:tc>
          <w:tcPr>
            <w:tcW w:type="dxa" w:w="2674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카탈로그·납기표 검색</w:t>
            </w:r>
          </w:p>
        </w:tc>
        <w:tc>
          <w:tcPr>
            <w:tcW w:type="dxa" w:w="2841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제공된 문서에서 관련 항목 정리</w:t>
            </w:r>
          </w:p>
        </w:tc>
        <w:tc>
          <w:tcPr>
            <w:tcW w:type="dxa" w:w="289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최신 버전 확인, 가격·납기 승인</w:t>
            </w:r>
          </w:p>
        </w:tc>
      </w:tr>
      <w:tr>
        <w:trPr>
          <w:cantSplit/>
        </w:trPr>
        <w:tc>
          <w:tcPr>
            <w:tcW w:type="dxa" w:w="95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초안</w:t>
            </w:r>
          </w:p>
        </w:tc>
        <w:tc>
          <w:tcPr>
            <w:tcW w:type="dxa" w:w="2674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인사, 답변, 추가 질문 작성</w:t>
            </w:r>
          </w:p>
        </w:tc>
        <w:tc>
          <w:tcPr>
            <w:tcW w:type="dxa" w:w="2841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회사 형식에 맞춘 초안 생성</w:t>
            </w:r>
          </w:p>
        </w:tc>
        <w:tc>
          <w:tcPr>
            <w:tcW w:type="dxa" w:w="2895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사실·표현·약속 검토</w:t>
            </w:r>
          </w:p>
        </w:tc>
      </w:tr>
      <w:tr>
        <w:trPr>
          <w:cantSplit/>
        </w:trPr>
        <w:tc>
          <w:tcPr>
            <w:tcW w:type="dxa" w:w="95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전송</w:t>
            </w:r>
          </w:p>
        </w:tc>
        <w:tc>
          <w:tcPr>
            <w:tcW w:type="dxa" w:w="2674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이메일 주소와 첨부 확인</w:t>
            </w:r>
          </w:p>
        </w:tc>
        <w:tc>
          <w:tcPr>
            <w:tcW w:type="dxa" w:w="2841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자동 실행하지 않음</w:t>
            </w:r>
          </w:p>
        </w:tc>
        <w:tc>
          <w:tcPr>
            <w:tcW w:type="dxa" w:w="289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승인자가 직접 발송</w:t>
            </w:r>
          </w:p>
        </w:tc>
      </w:tr>
    </w:tbl>
    <w:p>
      <w:pPr>
        <w:spacing w:after="40"/>
      </w:pPr>
    </w:p>
    <w:p>
      <w:pPr>
        <w:pStyle w:val="Heading2"/>
      </w:pPr>
      <w:r>
        <w:t>세션 4 · 실습 입력</w:t>
      </w:r>
    </w:p>
    <w:p>
      <w:pPr>
        <w:pStyle w:val="Heading3"/>
      </w:pPr>
      <w:r>
        <w:t>가상 고객 문의</w:t>
      </w:r>
    </w:p>
    <w:p>
      <w:pPr>
        <w:pStyle w:val="WorkbookCallout"/>
        <w:shd w:fill="F7F6F4"/>
        <w:pBdr>
          <w:left w:val="single" w:sz="18" w:color="E62319"/>
        </w:pBdr>
      </w:pPr>
      <w:r>
        <w:t>제목: HN-240 센서 교체 문의</w:t>
        <w:br/>
        <w:t>안녕하세요. 기존 설비에 사용하던 HN-210 센서가 고장 나서 교체하려고 합니다. HN-240으로 바로 대체할 수 있을까요? 다음 달 8일까지 20개가 필요합니다. 식품 포장 라인이라 세척 구간에서 사용합니다. 견적과 납기 부탁드립니다. 연락처는 010-0000-0000입니다.</w:t>
      </w:r>
    </w:p>
    <w:p>
      <w:r>
        <w:t xml:space="preserve">실습에서는 전화번호를 </w:t>
      </w:r>
      <w:r>
        <w:rPr>
          <w:rFonts w:ascii="Menlo" w:hAnsi="Menlo"/>
        </w:rPr>
        <w:t>[연락처 삭제]</w:t>
      </w:r>
      <w:r>
        <w:t>로 바꾼 뒤 AI에 입력합니다.</w:t>
      </w:r>
    </w:p>
    <w:p>
      <w:pPr>
        <w:pStyle w:val="Heading3"/>
      </w:pPr>
      <w:r>
        <w:t>제공된 제품 자료 발췌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  <w:tblCellMar>
          <w:top w:w="100" w:type="dxa"/>
          <w:bottom w:w="100" w:type="dxa"/>
          <w:start w:w="120" w:type="dxa"/>
          <w:end w:w="120" w:type="dxa"/>
        </w:tblCellMar>
      </w:tblPr>
      <w:tblGrid>
        <w:gridCol w:w="975"/>
        <w:gridCol w:w="1755"/>
        <w:gridCol w:w="6630"/>
      </w:tblGrid>
      <w:tr>
        <w:trPr>
          <w:cantSplit/>
          <w:tblHeader/>
        </w:trPr>
        <w:tc>
          <w:tcPr>
            <w:tcW w:type="dxa" w:w="975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1755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HN-210</w:t>
            </w:r>
          </w:p>
        </w:tc>
        <w:tc>
          <w:tcPr>
            <w:tcW w:type="dxa" w:w="6630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HN-240</w:t>
            </w:r>
          </w:p>
        </w:tc>
      </w:tr>
      <w:tr>
        <w:trPr>
          <w:cantSplit/>
        </w:trPr>
        <w:tc>
          <w:tcPr>
            <w:tcW w:type="dxa" w:w="97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상태</w:t>
            </w:r>
          </w:p>
        </w:tc>
        <w:tc>
          <w:tcPr>
            <w:tcW w:type="dxa" w:w="175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단종</w:t>
            </w:r>
          </w:p>
        </w:tc>
        <w:tc>
          <w:tcPr>
            <w:tcW w:type="dxa" w:w="663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판매 중</w:t>
            </w:r>
          </w:p>
        </w:tc>
      </w:tr>
      <w:tr>
        <w:trPr>
          <w:cantSplit/>
        </w:trPr>
        <w:tc>
          <w:tcPr>
            <w:tcW w:type="dxa" w:w="975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전원</w:t>
            </w:r>
          </w:p>
        </w:tc>
        <w:tc>
          <w:tcPr>
            <w:tcW w:type="dxa" w:w="1755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12–24V DC</w:t>
            </w:r>
          </w:p>
        </w:tc>
        <w:tc>
          <w:tcPr>
            <w:tcW w:type="dxa" w:w="663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12–24V DC</w:t>
            </w:r>
          </w:p>
        </w:tc>
      </w:tr>
      <w:tr>
        <w:trPr>
          <w:cantSplit/>
        </w:trPr>
        <w:tc>
          <w:tcPr>
            <w:tcW w:type="dxa" w:w="97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출력</w:t>
            </w:r>
          </w:p>
        </w:tc>
        <w:tc>
          <w:tcPr>
            <w:tcW w:type="dxa" w:w="175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NPN</w:t>
            </w:r>
          </w:p>
        </w:tc>
        <w:tc>
          <w:tcPr>
            <w:tcW w:type="dxa" w:w="663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NPN/PNP 설정 가능</w:t>
            </w:r>
          </w:p>
        </w:tc>
      </w:tr>
      <w:tr>
        <w:trPr>
          <w:cantSplit/>
        </w:trPr>
        <w:tc>
          <w:tcPr>
            <w:tcW w:type="dxa" w:w="975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커넥터</w:t>
            </w:r>
          </w:p>
        </w:tc>
        <w:tc>
          <w:tcPr>
            <w:tcW w:type="dxa" w:w="1755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M12 4핀</w:t>
            </w:r>
          </w:p>
        </w:tc>
        <w:tc>
          <w:tcPr>
            <w:tcW w:type="dxa" w:w="663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M12 5핀</w:t>
            </w:r>
          </w:p>
        </w:tc>
      </w:tr>
      <w:tr>
        <w:trPr>
          <w:cantSplit/>
        </w:trPr>
        <w:tc>
          <w:tcPr>
            <w:tcW w:type="dxa" w:w="97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방수</w:t>
            </w:r>
          </w:p>
        </w:tc>
        <w:tc>
          <w:tcPr>
            <w:tcW w:type="dxa" w:w="175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IP65</w:t>
            </w:r>
          </w:p>
        </w:tc>
        <w:tc>
          <w:tcPr>
            <w:tcW w:type="dxa" w:w="663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IP67</w:t>
            </w:r>
          </w:p>
        </w:tc>
      </w:tr>
      <w:tr>
        <w:trPr>
          <w:cantSplit/>
        </w:trPr>
        <w:tc>
          <w:tcPr>
            <w:tcW w:type="dxa" w:w="975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주의</w:t>
            </w:r>
          </w:p>
        </w:tc>
        <w:tc>
          <w:tcPr>
            <w:tcW w:type="dxa" w:w="1755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</w:r>
          </w:p>
        </w:tc>
        <w:tc>
          <w:tcPr>
            <w:tcW w:type="dxa" w:w="663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기존 4핀 배선과 직접 호환되지 않음. 변환 케이블 또는 재배선 필요</w:t>
            </w:r>
          </w:p>
        </w:tc>
      </w:tr>
      <w:tr>
        <w:trPr>
          <w:cantSplit/>
        </w:trPr>
        <w:tc>
          <w:tcPr>
            <w:tcW w:type="dxa" w:w="97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재고</w:t>
            </w:r>
          </w:p>
        </w:tc>
        <w:tc>
          <w:tcPr>
            <w:tcW w:type="dxa" w:w="175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</w:r>
          </w:p>
        </w:tc>
        <w:tc>
          <w:tcPr>
            <w:tcW w:type="dxa" w:w="663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교육일 기준 12개, 차기 입고일 미확정</w:t>
            </w:r>
          </w:p>
        </w:tc>
      </w:tr>
    </w:tbl>
    <w:p>
      <w:pPr>
        <w:spacing w:after="40"/>
      </w:pPr>
    </w:p>
    <w:p>
      <w:pPr>
        <w:pStyle w:val="Heading3"/>
      </w:pPr>
      <w:r>
        <w:t>분류 기준</w:t>
      </w:r>
    </w:p>
    <w:p>
      <w:pPr>
        <w:pStyle w:val="ListBullet"/>
      </w:pPr>
      <w:r>
        <w:t xml:space="preserve"> 유형: 제품 호환 / 납기 / 견적 / 장애 / 반품 / 기타</w:t>
      </w:r>
    </w:p>
    <w:p>
      <w:pPr>
        <w:pStyle w:val="ListBullet"/>
      </w:pPr>
      <w:r>
        <w:t xml:space="preserve"> 긴급도: 높음 = 생산 중단 또는 3영업일 이내, 중간 = 요청일 30일 이내, 낮음 = 정보 탐색</w:t>
      </w:r>
    </w:p>
    <w:p>
      <w:pPr>
        <w:pStyle w:val="ListBullet"/>
      </w:pPr>
      <w:r>
        <w:t xml:space="preserve"> 담당: 기술지원 = 호환·설치, 영업 = 견적·계약, 운영 = 재고·납기</w:t>
      </w:r>
    </w:p>
    <w:p>
      <w:pPr>
        <w:pStyle w:val="Heading2"/>
      </w:pPr>
      <w:r>
        <w:t>공통 프롬프트 초안</w:t>
      </w:r>
    </w:p>
    <w:p>
      <w:pPr>
        <w:pStyle w:val="WorkbookCallout"/>
        <w:shd w:fill="F7F6F4"/>
        <w:pBdr>
          <w:left w:val="single" w:sz="18" w:color="E62319"/>
        </w:pBdr>
      </w:pPr>
      <w:r>
        <w:t>역할: 당신은 한빛산업의 고객지원 보조자입니다. 고객에게 직접 답하지 말고 담당자가 검토할 초안만 작성합니다.</w:t>
        <w:br/>
        <w:t>자료 범위: 아래 문의와 제품 자료만 사용합니다. 자료에 없는 가격, 납기, 호환성을 추정하지 않습니다.</w:t>
        <w:br/>
        <w:t>할 일: 1) 문의를 유형별로 분류하고 긴급도를 설명합니다. 2) 확인된 사실과 확인이 필요한 내용을 분리합니다. 3) 담당 부서를 제안합니다. 4) 고객 답변 초안을 작성합니다.</w:t>
        <w:br/>
        <w:t>출력 형식: 문의 요약 / 분류 / 확인된 사실 / 확인 필요 / 내부 다음 행동 / 고객 답변 초안 / 사용 근거.</w:t>
        <w:br/>
        <w:t>안전 규칙: 개인정보를 반복 출력하지 않습니다. 확정되지 않은 납기와 견적을 약속하지 않습니다. 외부 전송 문구나 행동을 실행하지 않습니다.</w:t>
      </w:r>
    </w:p>
    <w:p>
      <w:pPr>
        <w:pStyle w:val="Heading2"/>
      </w:pPr>
      <w:r>
        <w:t>실습 출력 예시</w:t>
      </w:r>
    </w:p>
    <w:p>
      <w:pPr>
        <w:pStyle w:val="Heading3"/>
      </w:pPr>
      <w:r>
        <w:t>문의 요약</w:t>
      </w:r>
    </w:p>
    <w:p>
      <w:r>
        <w:t>기존 HN-210을 HN-240으로 교체할 수 있는지, 20개를 다음 달 8일까지 공급할 수 있는지, 견적을 요청한 문의입니다. 세척 구간 사용 조건이 있습니다.</w:t>
      </w:r>
    </w:p>
    <w:p>
      <w:pPr>
        <w:pStyle w:val="Heading3"/>
      </w:pPr>
      <w:r>
        <w:t>분류</w:t>
      </w:r>
    </w:p>
    <w:p>
      <w:pPr>
        <w:pStyle w:val="ListBullet"/>
      </w:pPr>
      <w:r>
        <w:t xml:space="preserve"> 제품 호환: 기술지원 검토 필요</w:t>
      </w:r>
    </w:p>
    <w:p>
      <w:pPr>
        <w:pStyle w:val="ListBullet"/>
      </w:pPr>
      <w:r>
        <w:t xml:space="preserve"> 납기: 운영팀 확인 필요</w:t>
      </w:r>
    </w:p>
    <w:p>
      <w:pPr>
        <w:pStyle w:val="ListBullet"/>
      </w:pPr>
      <w:r>
        <w:t xml:space="preserve"> 견적: 영업팀 작성 필요</w:t>
      </w:r>
    </w:p>
    <w:p>
      <w:pPr>
        <w:pStyle w:val="ListBullet"/>
      </w:pPr>
      <w:r>
        <w:t xml:space="preserve"> 긴급도: 중간 · 요청일이 30일 이내이나 생산 중단 여부는 확인되지 않음</w:t>
      </w:r>
    </w:p>
    <w:p>
      <w:pPr>
        <w:pStyle w:val="Heading3"/>
      </w:pPr>
      <w:r>
        <w:t>확인된 사실</w:t>
      </w:r>
    </w:p>
    <w:p>
      <w:pPr>
        <w:pStyle w:val="ListBullet"/>
      </w:pPr>
      <w:r>
        <w:t xml:space="preserve"> HN-210은 단종, HN-240은 판매 중입니다.</w:t>
      </w:r>
    </w:p>
    <w:p>
      <w:pPr>
        <w:pStyle w:val="ListBullet"/>
      </w:pPr>
      <w:r>
        <w:t xml:space="preserve"> 전원 범위는 같지만 커넥터 핀 수가 달라 직접 교체할 수 없습니다.</w:t>
      </w:r>
    </w:p>
    <w:p>
      <w:pPr>
        <w:pStyle w:val="ListBullet"/>
      </w:pPr>
      <w:r>
        <w:t xml:space="preserve"> HN-240은 IP67이며, 교육용 자료 기준 재고는 12개입니다.</w:t>
      </w:r>
    </w:p>
    <w:p>
      <w:pPr>
        <w:pStyle w:val="Heading3"/>
      </w:pPr>
      <w:r>
        <w:t>확인 필요</w:t>
      </w:r>
    </w:p>
    <w:p>
      <w:pPr>
        <w:pStyle w:val="ListBullet"/>
      </w:pPr>
      <w:r>
        <w:t xml:space="preserve"> 기존 배선 방식과 제어기 입력 형식</w:t>
      </w:r>
    </w:p>
    <w:p>
      <w:pPr>
        <w:pStyle w:val="ListBullet"/>
      </w:pPr>
      <w:r>
        <w:t xml:space="preserve"> 세척제, 수압, 온도 조건</w:t>
      </w:r>
    </w:p>
    <w:p>
      <w:pPr>
        <w:pStyle w:val="ListBullet"/>
      </w:pPr>
      <w:r>
        <w:t xml:space="preserve"> 부족한 8개의 입고 예정일</w:t>
      </w:r>
    </w:p>
    <w:p>
      <w:pPr>
        <w:pStyle w:val="ListBullet"/>
      </w:pPr>
      <w:r>
        <w:t xml:space="preserve"> 견적 단가와 변환 케이블 필요 수량</w:t>
      </w:r>
    </w:p>
    <w:p>
      <w:pPr>
        <w:pStyle w:val="Heading3"/>
      </w:pPr>
      <w:r>
        <w:t>내부 다음 행동</w:t>
      </w:r>
    </w:p>
    <w:p>
      <w:pPr>
        <w:numPr>
          <w:ilvl w:val="0"/>
          <w:numId w:val="11"/>
        </w:numPr>
        <w:spacing w:after="80" w:line="300" w:lineRule="auto"/>
      </w:pPr>
      <w:r>
        <w:t>기술지원: 배선 사진과 제어기 모델 요청 문구 검토</w:t>
      </w:r>
    </w:p>
    <w:p>
      <w:pPr>
        <w:numPr>
          <w:ilvl w:val="0"/>
          <w:numId w:val="11"/>
        </w:numPr>
        <w:spacing w:after="80" w:line="300" w:lineRule="auto"/>
      </w:pPr>
      <w:r>
        <w:t>운영: 12개 선출고 가능 여부와 추가 입고일 확인</w:t>
      </w:r>
    </w:p>
    <w:p>
      <w:pPr>
        <w:numPr>
          <w:ilvl w:val="0"/>
          <w:numId w:val="11"/>
        </w:numPr>
        <w:spacing w:after="80" w:line="300" w:lineRule="auto"/>
      </w:pPr>
      <w:r>
        <w:t>영업: 센서 20개와 변환 케이블 견적 작성</w:t>
      </w:r>
    </w:p>
    <w:p>
      <w:pPr>
        <w:numPr>
          <w:ilvl w:val="0"/>
          <w:numId w:val="11"/>
        </w:numPr>
        <w:spacing w:after="80" w:line="300" w:lineRule="auto"/>
      </w:pPr>
      <w:r>
        <w:t>고객지원 책임자: 세 부서 답변을 확인한 뒤 발송</w:t>
      </w:r>
    </w:p>
    <w:p>
      <w:pPr>
        <w:pStyle w:val="Heading3"/>
      </w:pPr>
      <w:r>
        <w:t>고객 답변 초안</w:t>
      </w:r>
    </w:p>
    <w:p>
      <w:r>
        <w:t>안녕하세요. 문의하신 HN-240은 HN-210과 전원 범위는 같지만 커넥터 구성이 달라 바로 교체하기 전에 배선 확인이 필요합니다. 정확한 호환 여부를 확인할 수 있도록 현재 센서 커넥터와 제어기 모델 사진을 보내주시겠어요? HN-240의 방수 등급은 IP67이지만, 세척제·수압·온도 조건도 함께 확인하겠습니다. 요청하신 20개 중 현재 확인된 수량은 12개이며, 나머지 수량의 입고 일정과 견적은 담당 부서 확인 후 다시 안내드리겠습니다.</w:t>
      </w:r>
    </w:p>
    <w:p>
      <w:pPr>
        <w:pStyle w:val="Heading3"/>
      </w:pPr>
      <w:r>
        <w:t>사용 근거</w:t>
      </w:r>
    </w:p>
    <w:p>
      <w:pPr>
        <w:pStyle w:val="ListBullet"/>
      </w:pPr>
      <w:r>
        <w:t xml:space="preserve"> 한빛산업 교육용 제품표: HN-210/HN-240 전원, 출력, 커넥터, 방수, 재고 항목</w:t>
      </w:r>
    </w:p>
    <w:p>
      <w:pPr>
        <w:pStyle w:val="ListBullet"/>
      </w:pPr>
      <w:r>
        <w:t xml:space="preserve"> 고객 문의 원문: 요청 수량, 요청일, 사용 환경</w:t>
      </w:r>
    </w:p>
    <w:p>
      <w:pPr>
        <w:pStyle w:val="Heading2"/>
      </w:pPr>
      <w:r>
        <w:t>세션 5 · 교차 검토표</w:t>
      </w:r>
    </w:p>
    <w:p>
      <w:r>
        <w:t>두 명씩 서로의 초안을 검토합니다. ‘예’가 아니면 이유와 수정 문장을 적습니다.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  <w:tblCellMar>
          <w:top w:w="100" w:type="dxa"/>
          <w:bottom w:w="100" w:type="dxa"/>
          <w:start w:w="120" w:type="dxa"/>
          <w:end w:w="120" w:type="dxa"/>
        </w:tblCellMar>
      </w:tblPr>
      <w:tblGrid>
        <w:gridCol w:w="1300"/>
        <w:gridCol w:w="1300"/>
        <w:gridCol w:w="6760"/>
      </w:tblGrid>
      <w:tr>
        <w:trPr>
          <w:cantSplit/>
          <w:tblHeader/>
        </w:trPr>
        <w:tc>
          <w:tcPr>
            <w:tcW w:type="dxa" w:w="1300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확인 항목</w:t>
            </w:r>
          </w:p>
        </w:tc>
        <w:tc>
          <w:tcPr>
            <w:tcW w:type="dxa" w:w="1300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예/아니오</w:t>
            </w:r>
          </w:p>
        </w:tc>
        <w:tc>
          <w:tcPr>
            <w:tcW w:type="dxa" w:w="6760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검토 질문</w:t>
            </w:r>
          </w:p>
        </w:tc>
      </w:tr>
      <w:tr>
        <w:trPr>
          <w:cantSplit/>
        </w:trPr>
        <w:tc>
          <w:tcPr>
            <w:tcW w:type="dxa" w:w="130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정확성</w:t>
            </w:r>
          </w:p>
        </w:tc>
        <w:tc>
          <w:tcPr>
            <w:tcW w:type="dxa" w:w="130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</w:r>
          </w:p>
        </w:tc>
        <w:tc>
          <w:tcPr>
            <w:tcW w:type="dxa" w:w="676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자료에 없는 정보를 사실처럼 썼는가?</w:t>
            </w:r>
          </w:p>
        </w:tc>
      </w:tr>
      <w:tr>
        <w:trPr>
          <w:cantSplit/>
        </w:trPr>
        <w:tc>
          <w:tcPr>
            <w:tcW w:type="dxa" w:w="130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근거</w:t>
            </w:r>
          </w:p>
        </w:tc>
        <w:tc>
          <w:tcPr>
            <w:tcW w:type="dxa" w:w="130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</w:r>
          </w:p>
        </w:tc>
        <w:tc>
          <w:tcPr>
            <w:tcW w:type="dxa" w:w="676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중요한 주장마다 확인할 자료가 적혀 있는가?</w:t>
            </w:r>
          </w:p>
        </w:tc>
      </w:tr>
      <w:tr>
        <w:trPr>
          <w:cantSplit/>
        </w:trPr>
        <w:tc>
          <w:tcPr>
            <w:tcW w:type="dxa" w:w="130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불확실성</w:t>
            </w:r>
          </w:p>
        </w:tc>
        <w:tc>
          <w:tcPr>
            <w:tcW w:type="dxa" w:w="130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</w:r>
          </w:p>
        </w:tc>
        <w:tc>
          <w:tcPr>
            <w:tcW w:type="dxa" w:w="676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미확인 정보가 ‘확인 필요’로 분리됐는가?</w:t>
            </w:r>
          </w:p>
        </w:tc>
      </w:tr>
      <w:tr>
        <w:trPr>
          <w:cantSplit/>
        </w:trPr>
        <w:tc>
          <w:tcPr>
            <w:tcW w:type="dxa" w:w="130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개인정보</w:t>
            </w:r>
          </w:p>
        </w:tc>
        <w:tc>
          <w:tcPr>
            <w:tcW w:type="dxa" w:w="130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</w:r>
          </w:p>
        </w:tc>
        <w:tc>
          <w:tcPr>
            <w:tcW w:type="dxa" w:w="676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연락처나 고객 식별정보가 다시 노출됐는가?</w:t>
            </w:r>
          </w:p>
        </w:tc>
      </w:tr>
      <w:tr>
        <w:trPr>
          <w:cantSplit/>
        </w:trPr>
        <w:tc>
          <w:tcPr>
            <w:tcW w:type="dxa" w:w="130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약속</w:t>
            </w:r>
          </w:p>
        </w:tc>
        <w:tc>
          <w:tcPr>
            <w:tcW w:type="dxa" w:w="130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</w:r>
          </w:p>
        </w:tc>
        <w:tc>
          <w:tcPr>
            <w:tcW w:type="dxa" w:w="676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확정 전 가격·납기·호환을 약속했는가?</w:t>
            </w:r>
          </w:p>
        </w:tc>
      </w:tr>
      <w:tr>
        <w:trPr>
          <w:cantSplit/>
        </w:trPr>
        <w:tc>
          <w:tcPr>
            <w:tcW w:type="dxa" w:w="130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문체</w:t>
            </w:r>
          </w:p>
        </w:tc>
        <w:tc>
          <w:tcPr>
            <w:tcW w:type="dxa" w:w="130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</w:r>
          </w:p>
        </w:tc>
        <w:tc>
          <w:tcPr>
            <w:tcW w:type="dxa" w:w="676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고객이 이해할 수 있는 짧고 정중한 문장인가?</w:t>
            </w:r>
          </w:p>
        </w:tc>
      </w:tr>
      <w:tr>
        <w:trPr>
          <w:cantSplit/>
        </w:trPr>
        <w:tc>
          <w:tcPr>
            <w:tcW w:type="dxa" w:w="130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행동 경계</w:t>
            </w:r>
          </w:p>
        </w:tc>
        <w:tc>
          <w:tcPr>
            <w:tcW w:type="dxa" w:w="130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</w:r>
          </w:p>
        </w:tc>
        <w:tc>
          <w:tcPr>
            <w:tcW w:type="dxa" w:w="676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답변을 자동 전송하거나 외부 행동을 지시했는가?</w:t>
            </w:r>
          </w:p>
        </w:tc>
      </w:tr>
    </w:tbl>
    <w:p>
      <w:pPr>
        <w:spacing w:after="40"/>
      </w:pPr>
    </w:p>
    <w:p>
      <w:pPr>
        <w:pStyle w:val="Heading2"/>
      </w:pPr>
      <w:r>
        <w:t>강사 진행 포인트</w:t>
      </w:r>
    </w:p>
    <w:p>
      <w:pPr>
        <w:pStyle w:val="ListBullet"/>
      </w:pPr>
      <w:r>
        <w:t xml:space="preserve"> 정답 프롬프트를 외우게 하지 않습니다. 어떤 정보가 부족하면 모델이 틀리는지 찾게 합니다.</w:t>
      </w:r>
    </w:p>
    <w:p>
      <w:pPr>
        <w:pStyle w:val="ListBullet"/>
      </w:pPr>
      <w:r>
        <w:t xml:space="preserve"> 첫 출력이 좋아 보여도 반드시 제품표와 문장 단위로 대조합니다.</w:t>
      </w:r>
    </w:p>
    <w:p>
      <w:pPr>
        <w:pStyle w:val="ListBullet"/>
      </w:pPr>
      <w:r>
        <w:t xml:space="preserve"> ‘AI가 자신 있게 썼다’와 ‘회사가 확인했다’를 구분합니다.</w:t>
      </w:r>
    </w:p>
    <w:p>
      <w:pPr>
        <w:pStyle w:val="ListBullet"/>
      </w:pPr>
      <w:r>
        <w:t xml:space="preserve"> 참가자가 자동 전송을 제안하면 속도 이득과 오류 영향을 함께 비교합니다.</w:t>
      </w:r>
    </w:p>
    <w:p>
      <w:pPr>
        <w:pStyle w:val="ListBullet"/>
      </w:pPr>
      <w:r>
        <w:t xml:space="preserve"> 실습 마지막 5분에는 프롬프트보다 승인자와 복구 방법을 먼저 확정합니다.</w:t>
      </w:r>
    </w:p>
    <w:p>
      <w:pPr>
        <w:pStyle w:val="Heading1"/>
      </w:pPr>
      <w:r>
        <w:t>03  팀 사용 원칙</w:t>
      </w:r>
    </w:p>
    <w:p>
      <w:pPr>
        <w:pStyle w:val="Heading2"/>
      </w:pPr>
      <w:r>
        <w:t>한빛산업 생성형 AI 사용 원칙 초안</w:t>
      </w:r>
    </w:p>
    <w:p>
      <w:pPr>
        <w:numPr>
          <w:ilvl w:val="0"/>
          <w:numId w:val="12"/>
        </w:numPr>
        <w:spacing w:after="80" w:line="300" w:lineRule="auto"/>
      </w:pPr>
      <w:r>
        <w:t>승인된 회사 계정과 도구만 사용합니다.</w:t>
      </w:r>
    </w:p>
    <w:p>
      <w:pPr>
        <w:numPr>
          <w:ilvl w:val="0"/>
          <w:numId w:val="12"/>
        </w:numPr>
        <w:spacing w:after="80" w:line="300" w:lineRule="auto"/>
      </w:pPr>
      <w:r>
        <w:t>고객명, 전화번호, 이메일, 계약번호는 제거하거나 대체값으로 바꿉니다.</w:t>
      </w:r>
    </w:p>
    <w:p>
      <w:pPr>
        <w:numPr>
          <w:ilvl w:val="0"/>
          <w:numId w:val="12"/>
        </w:numPr>
        <w:spacing w:after="80" w:line="300" w:lineRule="auto"/>
      </w:pPr>
      <w:r>
        <w:t>비밀번호, 인증키, 미공개 가격표, 원가, 계약서 원문은 입력하지 않습니다.</w:t>
      </w:r>
    </w:p>
    <w:p>
      <w:pPr>
        <w:numPr>
          <w:ilvl w:val="0"/>
          <w:numId w:val="12"/>
        </w:numPr>
        <w:spacing w:after="80" w:line="300" w:lineRule="auto"/>
      </w:pPr>
      <w:r>
        <w:t>AI는 문의 요약·분류·초안까지만 만들고 고객에게 직접 전송하지 않습니다.</w:t>
      </w:r>
    </w:p>
    <w:p>
      <w:pPr>
        <w:numPr>
          <w:ilvl w:val="0"/>
          <w:numId w:val="12"/>
        </w:numPr>
        <w:spacing w:after="80" w:line="300" w:lineRule="auto"/>
      </w:pPr>
      <w:r>
        <w:t>가격, 납기, 제품 호환, 법적 표현은 담당자가 원문 자료와 대조합니다.</w:t>
      </w:r>
    </w:p>
    <w:p>
      <w:pPr>
        <w:numPr>
          <w:ilvl w:val="0"/>
          <w:numId w:val="12"/>
        </w:numPr>
        <w:spacing w:after="80" w:line="300" w:lineRule="auto"/>
      </w:pPr>
      <w:r>
        <w:t>답변에 사용한 제품표·정책·문의 원문을 내부 검토 기록에 남깁니다.</w:t>
      </w:r>
    </w:p>
    <w:p>
      <w:pPr>
        <w:numPr>
          <w:ilvl w:val="0"/>
          <w:numId w:val="12"/>
        </w:numPr>
        <w:spacing w:after="80" w:line="300" w:lineRule="auto"/>
      </w:pPr>
      <w:r>
        <w:t>오류가 반복되거나 개인정보가 노출되면 즉시 사용을 중단하고 수작업 흐름으로 돌아갑니다.</w:t>
      </w:r>
    </w:p>
    <w:p>
      <w:pPr>
        <w:pStyle w:val="Heading2"/>
      </w:pPr>
      <w:r>
        <w:t>정보 취급 신호등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  <w:tblCellMar>
          <w:top w:w="100" w:type="dxa"/>
          <w:bottom w:w="100" w:type="dxa"/>
          <w:start w:w="120" w:type="dxa"/>
          <w:end w:w="120" w:type="dxa"/>
        </w:tblCellMar>
      </w:tblPr>
      <w:tblGrid>
        <w:gridCol w:w="950"/>
        <w:gridCol w:w="4547"/>
        <w:gridCol w:w="3863"/>
      </w:tblGrid>
      <w:tr>
        <w:trPr>
          <w:cantSplit/>
          <w:tblHeader/>
        </w:trPr>
        <w:tc>
          <w:tcPr>
            <w:tcW w:type="dxa" w:w="950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4547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예시</w:t>
            </w:r>
          </w:p>
        </w:tc>
        <w:tc>
          <w:tcPr>
            <w:tcW w:type="dxa" w:w="3863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처리 방식</w:t>
            </w:r>
          </w:p>
        </w:tc>
      </w:tr>
      <w:tr>
        <w:trPr>
          <w:cantSplit/>
        </w:trPr>
        <w:tc>
          <w:tcPr>
            <w:tcW w:type="dxa" w:w="95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녹색</w:t>
            </w:r>
          </w:p>
        </w:tc>
        <w:tc>
          <w:tcPr>
            <w:tcW w:type="dxa" w:w="4547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공개 카탈로그, 공개 홈페이지 문구, 익명화된 예시</w:t>
            </w:r>
          </w:p>
        </w:tc>
        <w:tc>
          <w:tcPr>
            <w:tcW w:type="dxa" w:w="3863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승인된 도구에서 사용 가능</w:t>
            </w:r>
          </w:p>
        </w:tc>
      </w:tr>
      <w:tr>
        <w:trPr>
          <w:cantSplit/>
        </w:trPr>
        <w:tc>
          <w:tcPr>
            <w:tcW w:type="dxa" w:w="95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노란색</w:t>
            </w:r>
          </w:p>
        </w:tc>
        <w:tc>
          <w:tcPr>
            <w:tcW w:type="dxa" w:w="4547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고객 문의, 내부 납기표, 과거 회신</w:t>
            </w:r>
          </w:p>
        </w:tc>
        <w:tc>
          <w:tcPr>
            <w:tcW w:type="dxa" w:w="3863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최소 정보만 사용, 식별정보 제거, 담당자 검토</w:t>
            </w:r>
          </w:p>
        </w:tc>
      </w:tr>
      <w:tr>
        <w:trPr>
          <w:cantSplit/>
        </w:trPr>
        <w:tc>
          <w:tcPr>
            <w:tcW w:type="dxa" w:w="95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빨간색</w:t>
            </w:r>
          </w:p>
        </w:tc>
        <w:tc>
          <w:tcPr>
            <w:tcW w:type="dxa" w:w="4547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인증정보, 원가, 계약서, 건강·주민번호, 미공개 인사자료</w:t>
            </w:r>
          </w:p>
        </w:tc>
        <w:tc>
          <w:tcPr>
            <w:tcW w:type="dxa" w:w="3863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입력 금지</w:t>
            </w:r>
          </w:p>
        </w:tc>
      </w:tr>
    </w:tbl>
    <w:p>
      <w:pPr>
        <w:spacing w:after="40"/>
      </w:pPr>
    </w:p>
    <w:p>
      <w:r>
        <w:t>개인정보와 AI 서비스의 구체적 처리는 회사가 사용하는 도구의 계약·설정과 개인정보 처리 기준을 함께 확인해야 합니다. 참고 기준은 개인정보보호위원회의 생성형 AI 개인정보 처리 안내서와 KISA의 AI 보안 안내서를 사용합니다.</w:t>
      </w:r>
    </w:p>
    <w:p>
      <w:pPr>
        <w:pStyle w:val="ListBullet"/>
      </w:pPr>
      <w:r>
        <w:t xml:space="preserve"> 개인정보보호위원회: https://www.pipc.go.kr/np/cop/bbs/selectBoardList.do?bbsId=BS217&amp;mCode=I030010000</w:t>
      </w:r>
    </w:p>
    <w:p>
      <w:pPr>
        <w:pStyle w:val="ListBullet"/>
      </w:pPr>
      <w:r>
        <w:t xml:space="preserve"> KISA AI 보안 안내서: https://www.kisa.or.kr/2060204/form?lang_type=KO&amp;postSeq=19</w:t>
      </w:r>
    </w:p>
    <w:p>
      <w:pPr>
        <w:pStyle w:val="Heading2"/>
      </w:pPr>
      <w:r>
        <w:t>승인 흐름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  <w:tblCellMar>
          <w:top w:w="100" w:type="dxa"/>
          <w:bottom w:w="100" w:type="dxa"/>
          <w:start w:w="120" w:type="dxa"/>
          <w:end w:w="120" w:type="dxa"/>
        </w:tblCellMar>
      </w:tblPr>
      <w:tblGrid>
        <w:gridCol w:w="1314"/>
        <w:gridCol w:w="1314"/>
        <w:gridCol w:w="1806"/>
        <w:gridCol w:w="2463"/>
        <w:gridCol w:w="2463"/>
      </w:tblGrid>
      <w:tr>
        <w:trPr>
          <w:cantSplit/>
          <w:tblHeader/>
        </w:trPr>
        <w:tc>
          <w:tcPr>
            <w:tcW w:type="dxa" w:w="1314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단계</w:t>
            </w:r>
          </w:p>
        </w:tc>
        <w:tc>
          <w:tcPr>
            <w:tcW w:type="dxa" w:w="1314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작성자</w:t>
            </w:r>
          </w:p>
        </w:tc>
        <w:tc>
          <w:tcPr>
            <w:tcW w:type="dxa" w:w="1806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검토자</w:t>
            </w:r>
          </w:p>
        </w:tc>
        <w:tc>
          <w:tcPr>
            <w:tcW w:type="dxa" w:w="2463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승인 조건</w:t>
            </w:r>
          </w:p>
        </w:tc>
        <w:tc>
          <w:tcPr>
            <w:tcW w:type="dxa" w:w="2463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실패 시</w:t>
            </w:r>
          </w:p>
        </w:tc>
      </w:tr>
      <w:tr>
        <w:trPr>
          <w:cantSplit/>
        </w:trPr>
        <w:tc>
          <w:tcPr>
            <w:tcW w:type="dxa" w:w="1314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문의 익명화</w:t>
            </w:r>
          </w:p>
        </w:tc>
        <w:tc>
          <w:tcPr>
            <w:tcW w:type="dxa" w:w="1314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고객지원 담당</w:t>
            </w:r>
          </w:p>
        </w:tc>
        <w:tc>
          <w:tcPr>
            <w:tcW w:type="dxa" w:w="1806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고객지원 책임자</w:t>
            </w:r>
          </w:p>
        </w:tc>
        <w:tc>
          <w:tcPr>
            <w:tcW w:type="dxa" w:w="2463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식별정보 제거</w:t>
            </w:r>
          </w:p>
        </w:tc>
        <w:tc>
          <w:tcPr>
            <w:tcW w:type="dxa" w:w="2463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원문 입력 금지</w:t>
            </w:r>
          </w:p>
        </w:tc>
      </w:tr>
      <w:tr>
        <w:trPr>
          <w:cantSplit/>
        </w:trPr>
        <w:tc>
          <w:tcPr>
            <w:tcW w:type="dxa" w:w="1314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분류·초안 생성</w:t>
            </w:r>
          </w:p>
        </w:tc>
        <w:tc>
          <w:tcPr>
            <w:tcW w:type="dxa" w:w="1314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고객지원 담당</w:t>
            </w:r>
          </w:p>
        </w:tc>
        <w:tc>
          <w:tcPr>
            <w:tcW w:type="dxa" w:w="1806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기술·영업·운영 담당</w:t>
            </w:r>
          </w:p>
        </w:tc>
        <w:tc>
          <w:tcPr>
            <w:tcW w:type="dxa" w:w="2463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담당 영역 사실 확인</w:t>
            </w:r>
          </w:p>
        </w:tc>
        <w:tc>
          <w:tcPr>
            <w:tcW w:type="dxa" w:w="2463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해당 문단 삭제 후 수작업</w:t>
            </w:r>
          </w:p>
        </w:tc>
      </w:tr>
      <w:tr>
        <w:trPr>
          <w:cantSplit/>
        </w:trPr>
        <w:tc>
          <w:tcPr>
            <w:tcW w:type="dxa" w:w="1314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통합 검토</w:t>
            </w:r>
          </w:p>
        </w:tc>
        <w:tc>
          <w:tcPr>
            <w:tcW w:type="dxa" w:w="1314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고객지원 책임자</w:t>
            </w:r>
          </w:p>
        </w:tc>
        <w:tc>
          <w:tcPr>
            <w:tcW w:type="dxa" w:w="1806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필요 시 본부장</w:t>
            </w:r>
          </w:p>
        </w:tc>
        <w:tc>
          <w:tcPr>
            <w:tcW w:type="dxa" w:w="2463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가격·납기·호환 근거 있음</w:t>
            </w:r>
          </w:p>
        </w:tc>
        <w:tc>
          <w:tcPr>
            <w:tcW w:type="dxa" w:w="2463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보류하고 고객에게 확인 질문</w:t>
            </w:r>
          </w:p>
        </w:tc>
      </w:tr>
      <w:tr>
        <w:trPr>
          <w:cantSplit/>
        </w:trPr>
        <w:tc>
          <w:tcPr>
            <w:tcW w:type="dxa" w:w="1314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외부 발송</w:t>
            </w:r>
          </w:p>
        </w:tc>
        <w:tc>
          <w:tcPr>
            <w:tcW w:type="dxa" w:w="1314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고객지원 책임자</w:t>
            </w:r>
          </w:p>
        </w:tc>
        <w:tc>
          <w:tcPr>
            <w:tcW w:type="dxa" w:w="1806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</w:r>
          </w:p>
        </w:tc>
        <w:tc>
          <w:tcPr>
            <w:tcW w:type="dxa" w:w="2463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수신인·첨부·문구 최종 확인</w:t>
            </w:r>
          </w:p>
        </w:tc>
        <w:tc>
          <w:tcPr>
            <w:tcW w:type="dxa" w:w="2463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기존 메일 절차로 복귀</w:t>
            </w:r>
          </w:p>
        </w:tc>
      </w:tr>
    </w:tbl>
    <w:p>
      <w:pPr>
        <w:spacing w:after="40"/>
      </w:pPr>
    </w:p>
    <w:p>
      <w:pPr>
        <w:pStyle w:val="Heading1"/>
      </w:pPr>
      <w:r>
        <w:t>04  실행 과제</w:t>
      </w:r>
    </w:p>
    <w:p>
      <w:pPr>
        <w:pStyle w:val="Heading2"/>
      </w:pPr>
      <w:r>
        <w:t>30일 파일럿 카드</w:t>
      </w:r>
    </w:p>
    <w:p>
      <w:pPr>
        <w:pStyle w:val="ListBullet"/>
      </w:pPr>
      <w:r>
        <w:t xml:space="preserve"> 대상 업무: HN 계열 제품의 호환·납기·견적 복합 문의를 검토용 답변 초안으로 전환</w:t>
      </w:r>
    </w:p>
    <w:p>
      <w:pPr>
        <w:pStyle w:val="ListBullet"/>
      </w:pPr>
      <w:r>
        <w:t xml:space="preserve"> 범위: 실제 문의 30건, 고객지원 담당 2명, 기술·영업·운영 검토자 각 1명</w:t>
      </w:r>
    </w:p>
    <w:p>
      <w:pPr>
        <w:pStyle w:val="ListBullet"/>
      </w:pPr>
      <w:r>
        <w:t xml:space="preserve"> 책임자: 고객지원 책임자</w:t>
      </w:r>
    </w:p>
    <w:p>
      <w:pPr>
        <w:pStyle w:val="ListBullet"/>
      </w:pPr>
      <w:r>
        <w:t xml:space="preserve"> 실행 담당: 고객지원 김담당, 이담당(가상 인물)</w:t>
      </w:r>
    </w:p>
    <w:p>
      <w:pPr>
        <w:pStyle w:val="ListBullet"/>
      </w:pPr>
      <w:r>
        <w:t xml:space="preserve"> 승인자: 고객지원 책임자, 가격·납기·호환은 각 부서 담당자</w:t>
      </w:r>
    </w:p>
    <w:p>
      <w:pPr>
        <w:pStyle w:val="ListBullet"/>
      </w:pPr>
      <w:r>
        <w:t xml:space="preserve"> 자동화 금지: 고객 발송, 가격 확정, 납기 약속, 주문 생성, 고객정보 저장</w:t>
      </w:r>
    </w:p>
    <w:p>
      <w:pPr>
        <w:pStyle w:val="Heading2"/>
      </w:pPr>
      <w:r>
        <w:t>주차별 실행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  <w:tblCellMar>
          <w:top w:w="100" w:type="dxa"/>
          <w:bottom w:w="100" w:type="dxa"/>
          <w:start w:w="120" w:type="dxa"/>
          <w:end w:w="120" w:type="dxa"/>
        </w:tblCellMar>
      </w:tblPr>
      <w:tblGrid>
        <w:gridCol w:w="950"/>
        <w:gridCol w:w="3173"/>
        <w:gridCol w:w="3492"/>
        <w:gridCol w:w="1745"/>
      </w:tblGrid>
      <w:tr>
        <w:trPr>
          <w:cantSplit/>
          <w:tblHeader/>
        </w:trPr>
        <w:tc>
          <w:tcPr>
            <w:tcW w:type="dxa" w:w="950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주차</w:t>
            </w:r>
          </w:p>
        </w:tc>
        <w:tc>
          <w:tcPr>
            <w:tcW w:type="dxa" w:w="3173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할 일</w:t>
            </w:r>
          </w:p>
        </w:tc>
        <w:tc>
          <w:tcPr>
            <w:tcW w:type="dxa" w:w="3492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통과 조건</w:t>
            </w:r>
          </w:p>
        </w:tc>
        <w:tc>
          <w:tcPr>
            <w:tcW w:type="dxa" w:w="1745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남기는 기록</w:t>
            </w:r>
          </w:p>
        </w:tc>
      </w:tr>
      <w:tr>
        <w:trPr>
          <w:cantSplit/>
        </w:trPr>
        <w:tc>
          <w:tcPr>
            <w:tcW w:type="dxa" w:w="95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1주차</w:t>
            </w:r>
          </w:p>
        </w:tc>
        <w:tc>
          <w:tcPr>
            <w:tcW w:type="dxa" w:w="3173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수작업 기준선 10건 측정</w:t>
            </w:r>
          </w:p>
        </w:tc>
        <w:tc>
          <w:tcPr>
            <w:tcW w:type="dxa" w:w="3492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처리시간·수정횟수 누락 0건</w:t>
            </w:r>
          </w:p>
        </w:tc>
        <w:tc>
          <w:tcPr>
            <w:tcW w:type="dxa" w:w="174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문의별 기준선 표</w:t>
            </w:r>
          </w:p>
        </w:tc>
      </w:tr>
      <w:tr>
        <w:trPr>
          <w:cantSplit/>
        </w:trPr>
        <w:tc>
          <w:tcPr>
            <w:tcW w:type="dxa" w:w="95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2주차</w:t>
            </w:r>
          </w:p>
        </w:tc>
        <w:tc>
          <w:tcPr>
            <w:tcW w:type="dxa" w:w="3173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익명화된 과거 문의 10건 감독 실행</w:t>
            </w:r>
          </w:p>
        </w:tc>
        <w:tc>
          <w:tcPr>
            <w:tcW w:type="dxa" w:w="3492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사실 오류 1건 이하, 개인정보 노출 0건</w:t>
            </w:r>
          </w:p>
        </w:tc>
        <w:tc>
          <w:tcPr>
            <w:tcW w:type="dxa" w:w="1745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초안·검토·수정 기록</w:t>
            </w:r>
          </w:p>
        </w:tc>
      </w:tr>
      <w:tr>
        <w:trPr>
          <w:cantSplit/>
        </w:trPr>
        <w:tc>
          <w:tcPr>
            <w:tcW w:type="dxa" w:w="95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3주차</w:t>
            </w:r>
          </w:p>
        </w:tc>
        <w:tc>
          <w:tcPr>
            <w:tcW w:type="dxa" w:w="3173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신규 문의 10건 병행 실행</w:t>
            </w:r>
          </w:p>
        </w:tc>
        <w:tc>
          <w:tcPr>
            <w:tcW w:type="dxa" w:w="3492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승인 전 발송 0건, 근거 표시율 100%</w:t>
            </w:r>
          </w:p>
        </w:tc>
        <w:tc>
          <w:tcPr>
            <w:tcW w:type="dxa" w:w="1745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실행 로그</w:t>
            </w:r>
          </w:p>
        </w:tc>
      </w:tr>
      <w:tr>
        <w:trPr>
          <w:cantSplit/>
        </w:trPr>
        <w:tc>
          <w:tcPr>
            <w:tcW w:type="dxa" w:w="95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4주차</w:t>
            </w:r>
          </w:p>
        </w:tc>
        <w:tc>
          <w:tcPr>
            <w:tcW w:type="dxa" w:w="3173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전후 비교와 계속/수정/중단 결정</w:t>
            </w:r>
          </w:p>
        </w:tc>
        <w:tc>
          <w:tcPr>
            <w:tcW w:type="dxa" w:w="3492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책임자와 경영진 서면 승인</w:t>
            </w:r>
          </w:p>
        </w:tc>
        <w:tc>
          <w:tcPr>
            <w:tcW w:type="dxa" w:w="1745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결과 보고 1장</w:t>
            </w:r>
          </w:p>
        </w:tc>
      </w:tr>
    </w:tbl>
    <w:p>
      <w:pPr>
        <w:spacing w:after="40"/>
      </w:pPr>
    </w:p>
    <w:p>
      <w:pPr>
        <w:pStyle w:val="Heading2"/>
      </w:pPr>
      <w:r>
        <w:t>측정값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  <w:tblCellMar>
          <w:top w:w="100" w:type="dxa"/>
          <w:bottom w:w="100" w:type="dxa"/>
          <w:start w:w="120" w:type="dxa"/>
          <w:end w:w="120" w:type="dxa"/>
        </w:tblCellMar>
      </w:tblPr>
      <w:tblGrid>
        <w:gridCol w:w="2704"/>
        <w:gridCol w:w="1456"/>
        <w:gridCol w:w="2080"/>
        <w:gridCol w:w="3120"/>
      </w:tblGrid>
      <w:tr>
        <w:trPr>
          <w:cantSplit/>
          <w:tblHeader/>
        </w:trPr>
        <w:tc>
          <w:tcPr>
            <w:tcW w:type="dxa" w:w="2704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지표</w:t>
            </w:r>
          </w:p>
        </w:tc>
        <w:tc>
          <w:tcPr>
            <w:tcW w:type="dxa" w:w="1456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가상 기준선</w:t>
            </w:r>
          </w:p>
        </w:tc>
        <w:tc>
          <w:tcPr>
            <w:tcW w:type="dxa" w:w="2080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30일 목표</w:t>
            </w:r>
          </w:p>
        </w:tc>
        <w:tc>
          <w:tcPr>
            <w:tcW w:type="dxa" w:w="3120"/>
            <w:vAlign w:val="center"/>
            <w:shd w:fill="171717"/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측정 방법</w:t>
            </w:r>
          </w:p>
        </w:tc>
      </w:tr>
      <w:tr>
        <w:trPr>
          <w:cantSplit/>
        </w:trPr>
        <w:tc>
          <w:tcPr>
            <w:tcW w:type="dxa" w:w="2704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검토 전 초안 작성 시간</w:t>
            </w:r>
          </w:p>
        </w:tc>
        <w:tc>
          <w:tcPr>
            <w:tcW w:type="dxa" w:w="1456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건당 32분</w:t>
            </w:r>
          </w:p>
        </w:tc>
        <w:tc>
          <w:tcPr>
            <w:tcW w:type="dxa" w:w="208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건당 18분 이하</w:t>
            </w:r>
          </w:p>
        </w:tc>
        <w:tc>
          <w:tcPr>
            <w:tcW w:type="dxa" w:w="312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문의 접수부터 초안 완료까지</w:t>
            </w:r>
          </w:p>
        </w:tc>
      </w:tr>
      <w:tr>
        <w:trPr>
          <w:cantSplit/>
        </w:trPr>
        <w:tc>
          <w:tcPr>
            <w:tcW w:type="dxa" w:w="2704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검토 수정 횟수</w:t>
            </w:r>
          </w:p>
        </w:tc>
        <w:tc>
          <w:tcPr>
            <w:tcW w:type="dxa" w:w="1456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건당 2.1회</w:t>
            </w:r>
          </w:p>
        </w:tc>
        <w:tc>
          <w:tcPr>
            <w:tcW w:type="dxa" w:w="208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건당 1.0회 이하</w:t>
            </w:r>
          </w:p>
        </w:tc>
        <w:tc>
          <w:tcPr>
            <w:tcW w:type="dxa" w:w="312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저장된 버전 수</w:t>
            </w:r>
          </w:p>
        </w:tc>
      </w:tr>
      <w:tr>
        <w:trPr>
          <w:cantSplit/>
        </w:trPr>
        <w:tc>
          <w:tcPr>
            <w:tcW w:type="dxa" w:w="2704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근거 표시율</w:t>
            </w:r>
          </w:p>
        </w:tc>
        <w:tc>
          <w:tcPr>
            <w:tcW w:type="dxa" w:w="1456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측정 안 함</w:t>
            </w:r>
          </w:p>
        </w:tc>
        <w:tc>
          <w:tcPr>
            <w:tcW w:type="dxa" w:w="208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100%</w:t>
            </w:r>
          </w:p>
        </w:tc>
        <w:tc>
          <w:tcPr>
            <w:tcW w:type="dxa" w:w="312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주요 주장 옆 자료명 확인</w:t>
            </w:r>
          </w:p>
        </w:tc>
      </w:tr>
      <w:tr>
        <w:trPr>
          <w:cantSplit/>
        </w:trPr>
        <w:tc>
          <w:tcPr>
            <w:tcW w:type="dxa" w:w="2704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개인정보 노출</w:t>
            </w:r>
          </w:p>
        </w:tc>
        <w:tc>
          <w:tcPr>
            <w:tcW w:type="dxa" w:w="1456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측정 안 함</w:t>
            </w:r>
          </w:p>
        </w:tc>
        <w:tc>
          <w:tcPr>
            <w:tcW w:type="dxa" w:w="208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0건</w:t>
            </w:r>
          </w:p>
        </w:tc>
        <w:tc>
          <w:tcPr>
            <w:tcW w:type="dxa" w:w="3120"/>
            <w:vAlign w:val="center"/>
            <w:shd w:fill="F7F6F4"/>
          </w:tcPr>
          <w:p>
            <w:pPr>
              <w:spacing w:after="0" w:line="269" w:lineRule="auto"/>
            </w:pPr>
            <w:r>
              <w:rPr>
                <w:sz w:val="20"/>
              </w:rPr>
              <w:t>실행 로그 표본 전수 검토</w:t>
            </w:r>
          </w:p>
        </w:tc>
      </w:tr>
      <w:tr>
        <w:trPr>
          <w:cantSplit/>
        </w:trPr>
        <w:tc>
          <w:tcPr>
            <w:tcW w:type="dxa" w:w="2704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승인 전 외부 발송</w:t>
            </w:r>
          </w:p>
        </w:tc>
        <w:tc>
          <w:tcPr>
            <w:tcW w:type="dxa" w:w="1456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0건</w:t>
            </w:r>
          </w:p>
        </w:tc>
        <w:tc>
          <w:tcPr>
            <w:tcW w:type="dxa" w:w="208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0건 유지</w:t>
            </w:r>
          </w:p>
        </w:tc>
        <w:tc>
          <w:tcPr>
            <w:tcW w:type="dxa" w:w="3120"/>
            <w:vAlign w:val="center"/>
          </w:tcPr>
          <w:p>
            <w:pPr>
              <w:spacing w:after="0" w:line="269" w:lineRule="auto"/>
            </w:pPr>
            <w:r>
              <w:rPr>
                <w:sz w:val="20"/>
              </w:rPr>
              <w:t>메일 발송 기록 대조</w:t>
            </w:r>
          </w:p>
        </w:tc>
      </w:tr>
    </w:tbl>
    <w:p>
      <w:pPr>
        <w:spacing w:after="40"/>
      </w:pPr>
    </w:p>
    <w:p>
      <w:r>
        <w:t>가상 기준선과 목표는 상품 이해를 위한 예시입니다. 실제 고객에게는 1주차 측정 후 목표를 다시 합의합니다.</w:t>
      </w:r>
    </w:p>
    <w:p>
      <w:pPr>
        <w:pStyle w:val="Heading2"/>
      </w:pPr>
      <w:r>
        <w:t>중단 조건</w:t>
      </w:r>
    </w:p>
    <w:p>
      <w:r>
        <w:t>아래 중 하나라도 발생하면 자동화 흐름을 즉시 중단하고 기존 수작업 절차로 돌아갑니다.</w:t>
      </w:r>
    </w:p>
    <w:p>
      <w:pPr>
        <w:pStyle w:val="ListBullet"/>
      </w:pPr>
      <w:r>
        <w:t xml:space="preserve"> 개인정보 또는 금지 정보가 승인되지 않은 도구에 입력됨</w:t>
      </w:r>
    </w:p>
    <w:p>
      <w:pPr>
        <w:pStyle w:val="ListBullet"/>
      </w:pPr>
      <w:r>
        <w:t xml:space="preserve"> 가격·납기·호환 정보를 근거 없이 확정함</w:t>
      </w:r>
    </w:p>
    <w:p>
      <w:pPr>
        <w:pStyle w:val="ListBullet"/>
      </w:pPr>
      <w:r>
        <w:t xml:space="preserve"> 사람 승인 전에 고객에게 전송됨</w:t>
      </w:r>
    </w:p>
    <w:p>
      <w:pPr>
        <w:pStyle w:val="ListBullet"/>
      </w:pPr>
      <w:r>
        <w:t xml:space="preserve"> 같은 유형의 중대한 사실 오류가 2회 반복됨</w:t>
      </w:r>
    </w:p>
    <w:p>
      <w:pPr>
        <w:pStyle w:val="ListBullet"/>
      </w:pPr>
      <w:r>
        <w:t xml:space="preserve"> 실행 기록이나 사용 근거를 남길 수 없음</w:t>
      </w:r>
    </w:p>
    <w:p>
      <w:pPr>
        <w:pStyle w:val="Heading2"/>
      </w:pPr>
      <w:r>
        <w:t>교육 직후 10분 체크</w:t>
      </w:r>
    </w:p>
    <w:p>
      <w:pPr>
        <w:pStyle w:val="WorkbookCheckbox"/>
      </w:pPr>
      <w:r>
        <w:rPr>
          <w:color w:val="E62319"/>
        </w:rPr>
        <w:t xml:space="preserve">☐  </w:t>
      </w:r>
      <w:r>
        <w:t>오늘 선택한 업무가 한 문장으로 적혀 있다.</w:t>
      </w:r>
    </w:p>
    <w:p>
      <w:pPr>
        <w:pStyle w:val="WorkbookCheckbox"/>
      </w:pPr>
      <w:r>
        <w:rPr>
          <w:color w:val="E62319"/>
        </w:rPr>
        <w:t xml:space="preserve">☐  </w:t>
      </w:r>
      <w:r>
        <w:t>입력 자료와 금지 정보가 구분돼 있다.</w:t>
      </w:r>
    </w:p>
    <w:p>
      <w:pPr>
        <w:pStyle w:val="WorkbookCheckbox"/>
      </w:pPr>
      <w:r>
        <w:rPr>
          <w:color w:val="E62319"/>
        </w:rPr>
        <w:t xml:space="preserve">☐  </w:t>
      </w:r>
      <w:r>
        <w:t>초안 형식과 품질 평가표가 있다.</w:t>
      </w:r>
    </w:p>
    <w:p>
      <w:pPr>
        <w:pStyle w:val="WorkbookCheckbox"/>
      </w:pPr>
      <w:r>
        <w:rPr>
          <w:color w:val="E62319"/>
        </w:rPr>
        <w:t xml:space="preserve">☐  </w:t>
      </w:r>
      <w:r>
        <w:t>작성자·검토자·승인자가 정해져 있다.</w:t>
      </w:r>
    </w:p>
    <w:p>
      <w:pPr>
        <w:pStyle w:val="WorkbookCheckbox"/>
      </w:pPr>
      <w:r>
        <w:rPr>
          <w:color w:val="E62319"/>
        </w:rPr>
        <w:t xml:space="preserve">☐  </w:t>
      </w:r>
      <w:r>
        <w:t>외부 발송은 사람만 한다는 규칙이 있다.</w:t>
      </w:r>
    </w:p>
    <w:p>
      <w:pPr>
        <w:pStyle w:val="WorkbookCheckbox"/>
      </w:pPr>
      <w:r>
        <w:rPr>
          <w:color w:val="E62319"/>
        </w:rPr>
        <w:t xml:space="preserve">☐  </w:t>
      </w:r>
      <w:r>
        <w:t>다음 주 기준선 측정 10건의 담당자와 마감일이 정해져 있다.</w:t>
      </w:r>
    </w:p>
    <w:p>
      <w:pPr>
        <w:pStyle w:val="WorkbookCheckbox"/>
      </w:pPr>
      <w:r>
        <w:rPr>
          <w:color w:val="E62319"/>
        </w:rPr>
        <w:t xml:space="preserve">☐  </w:t>
      </w:r>
      <w:r>
        <w:t>중단 시 돌아갈 기존 업무 절차가 확인돼 있다.</w:t>
      </w:r>
    </w:p>
    <w:p>
      <w:pPr>
        <w:pStyle w:val="Heading2"/>
      </w:pPr>
      <w:r>
        <w:t>워크숍 납품물</w:t>
      </w:r>
    </w:p>
    <w:p>
      <w:pPr>
        <w:numPr>
          <w:ilvl w:val="0"/>
          <w:numId w:val="13"/>
        </w:numPr>
        <w:spacing w:after="80" w:line="300" w:lineRule="auto"/>
      </w:pPr>
      <w:r>
        <w:t>회사 사례가 반영된 강의자료 PDF·PPT</w:t>
      </w:r>
    </w:p>
    <w:p>
      <w:pPr>
        <w:numPr>
          <w:ilvl w:val="0"/>
          <w:numId w:val="13"/>
        </w:numPr>
        <w:spacing w:after="80" w:line="300" w:lineRule="auto"/>
      </w:pPr>
      <w:r>
        <w:t>참가자 실습 워크북과 작성된 결과 정리본</w:t>
      </w:r>
    </w:p>
    <w:p>
      <w:pPr>
        <w:numPr>
          <w:ilvl w:val="0"/>
          <w:numId w:val="13"/>
        </w:numPr>
        <w:spacing w:after="80" w:line="300" w:lineRule="auto"/>
      </w:pPr>
      <w:r>
        <w:t>한빛산업 생성형 AI 사용 원칙 초안</w:t>
      </w:r>
    </w:p>
    <w:p>
      <w:pPr>
        <w:numPr>
          <w:ilvl w:val="0"/>
          <w:numId w:val="13"/>
        </w:numPr>
        <w:spacing w:after="80" w:line="300" w:lineRule="auto"/>
      </w:pPr>
      <w:r>
        <w:t>고객 문의 공통 프롬프트와 품질 평가표</w:t>
      </w:r>
    </w:p>
    <w:p>
      <w:pPr>
        <w:numPr>
          <w:ilvl w:val="0"/>
          <w:numId w:val="13"/>
        </w:numPr>
        <w:spacing w:after="80" w:line="300" w:lineRule="auto"/>
      </w:pPr>
      <w:r>
        <w:t>30일 파일럿 카드와 경영진 결정용 1페이지 요약</w:t>
      </w:r>
    </w:p>
    <w:p>
      <w:r>
        <w:t xml:space="preserve">이 교육의 완성 기준은 참가자가 AI 기능을 많이 아는 것이 아닙니다. </w:t>
      </w:r>
      <w:r>
        <w:rPr>
          <w:b/>
        </w:rPr>
        <w:t>업무 하나를 안전하게 작게 시작하고, 30일 뒤 계속할지 중단할지 근거로 판단할 수 있는 상태</w:t>
      </w:r>
      <w:r>
        <w:t>가 되는 것입니다.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080" w:left="1440" w:header="504" w:footer="50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6645F"/>
        <w:sz w:val="16"/>
      </w:rPr>
      <w:t xml:space="preserve">납품 버전 · da83e485a040 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b/>
        <w:color w:val="66645F"/>
        <w:sz w:val="16"/>
      </w:rPr>
      <w:t>MORROW · TEAM AI WORKSHOP</w:t>
    </w:r>
    <w:r>
      <w:rPr>
        <w:color w:val="66645F"/>
        <w:sz w:val="16"/>
      </w:rPr>
      <w:t xml:space="preserve">    한빛산업 · 가상 합성 사례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ind w:left="540" w:hanging="27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ind w:left="540" w:hanging="270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ind w:left="540" w:hanging="270"/>
      </w:p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lvlJc w:val="left"/>
      <w:pPr>
        <w:ind w:left="540" w:hanging="270"/>
      </w:pPr>
    </w:lvl>
  </w:abstract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Apple SD Gothic Neo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Apple SD Gothic Neo"/>
      <w:b/>
      <w:bCs/>
      <w:color w:val="17171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Apple SD Gothic Neo"/>
      <w:b/>
      <w:bCs/>
      <w:color w:val="E6231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Apple SD Gothic Neo"/>
      <w:b/>
      <w:bCs/>
      <w:color w:val="17171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 w:eastAsia="Apple SD Gothic Neo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60"/>
    </w:pPr>
    <w:rPr>
      <w:rFonts w:asciiTheme="majorHAnsi" w:eastAsiaTheme="majorEastAsia" w:hAnsiTheme="majorHAnsi" w:cstheme="majorBidi" w:ascii="Calibri" w:hAnsi="Calibri" w:eastAsia="Apple SD Gothic Neo"/>
      <w:i/>
      <w:iCs/>
      <w:color w:val="66645F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Apple SD Gothic Neo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Apple SD Gothic Neo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WorkbookCallout">
    <w:name w:val="Workbook Callout"/>
    <w:basedOn w:val="Normal"/>
    <w:pPr>
      <w:spacing w:before="120" w:after="200"/>
      <w:ind w:left="173" w:right="173"/>
    </w:pPr>
    <w:rPr>
      <w:rFonts w:ascii="Calibri" w:hAnsi="Calibri" w:eastAsia="Apple SD Gothic Neo"/>
    </w:rPr>
  </w:style>
  <w:style w:type="paragraph" w:customStyle="1" w:styleId="WorkbookCheckbox">
    <w:name w:val="Workbook Checkbox"/>
    <w:basedOn w:val="Normal"/>
    <w:pPr>
      <w:spacing w:after="140"/>
      <w:ind w:left="360" w:hanging="360"/>
    </w:pPr>
  </w:style>
  <w:style w:type="paragraph" w:customStyle="1" w:styleId="WorkbookSource">
    <w:name w:val="Workbook Source"/>
    <w:basedOn w:val="Normal"/>
    <w:pPr>
      <w:spacing w:after="60"/>
      <w:ind w:left="288" w:hanging="288"/>
    </w:pPr>
    <w:rPr>
      <w:color w:val="66645F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한빛산업 AI 실무 전환 워크숍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